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4C5B54">
      <w:pPr>
        <w:jc w:val="center"/>
        <w:rPr>
          <w:rFonts w:hint="eastAsia" w:ascii="黑体" w:hAnsi="黑体" w:eastAsia="黑体"/>
          <w:sz w:val="36"/>
          <w:szCs w:val="36"/>
        </w:rPr>
      </w:pPr>
      <w:bookmarkStart w:id="0" w:name="_Hlk92295106"/>
    </w:p>
    <w:p w14:paraId="4458710B">
      <w:pPr>
        <w:jc w:val="center"/>
        <w:rPr>
          <w:rFonts w:hint="eastAsia" w:ascii="黑体" w:hAnsi="黑体" w:eastAsia="黑体"/>
          <w:sz w:val="36"/>
          <w:szCs w:val="36"/>
        </w:rPr>
      </w:pPr>
    </w:p>
    <w:p w14:paraId="0FF5906F">
      <w:pPr>
        <w:jc w:val="center"/>
        <w:rPr>
          <w:rFonts w:hint="eastAsia" w:ascii="黑体" w:hAnsi="黑体" w:eastAsia="黑体"/>
          <w:sz w:val="36"/>
          <w:szCs w:val="36"/>
        </w:rPr>
      </w:pPr>
    </w:p>
    <w:p w14:paraId="5AB2B935">
      <w:pPr>
        <w:jc w:val="center"/>
        <w:rPr>
          <w:rFonts w:hint="eastAsia" w:ascii="黑体" w:hAnsi="黑体" w:eastAsia="黑体"/>
          <w:sz w:val="36"/>
          <w:szCs w:val="36"/>
        </w:rPr>
      </w:pPr>
    </w:p>
    <w:p w14:paraId="1577F9A7">
      <w:pPr>
        <w:jc w:val="center"/>
        <w:rPr>
          <w:rFonts w:hint="eastAsia" w:ascii="黑体" w:hAnsi="黑体" w:eastAsia="黑体"/>
          <w:sz w:val="36"/>
          <w:szCs w:val="36"/>
        </w:rPr>
      </w:pPr>
      <w:sdt>
        <w:sdtPr>
          <w:rPr>
            <w:rFonts w:hint="eastAsia" w:ascii="黑体" w:hAnsi="黑体" w:eastAsia="黑体"/>
            <w:sz w:val="36"/>
            <w:szCs w:val="36"/>
          </w:rPr>
          <w:alias w:val="公司法定中文名称"/>
          <w:tag w:val="_GBC_95d98726569a48f6907b10101d8e582e"/>
          <w:id w:val="203601438"/>
          <w:lock w:val="sdtLocked"/>
          <w:placeholder>
            <w:docPart w:val="GBC22222222222222222222222222222"/>
          </w:placeholder>
        </w:sdtPr>
        <w:sdtEndPr>
          <w:rPr>
            <w:rFonts w:hint="eastAsia" w:ascii="黑体" w:hAnsi="黑体" w:eastAsia="黑体"/>
            <w:sz w:val="36"/>
            <w:szCs w:val="36"/>
          </w:rPr>
        </w:sdtEndPr>
        <w:sdtContent>
          <w:r>
            <w:rPr>
              <w:rFonts w:hint="eastAsia" w:ascii="黑体" w:hAnsi="黑体" w:eastAsia="黑体"/>
              <w:sz w:val="36"/>
              <w:szCs w:val="36"/>
            </w:rPr>
            <w:t>重庆望变电气（集团）股份有限公司</w:t>
          </w:r>
        </w:sdtContent>
      </w:sdt>
    </w:p>
    <w:p w14:paraId="36B13583">
      <w:pPr>
        <w:jc w:val="center"/>
        <w:rPr>
          <w:rFonts w:hint="eastAsia" w:ascii="黑体" w:hAnsi="黑体" w:eastAsia="黑体"/>
          <w:sz w:val="36"/>
          <w:szCs w:val="36"/>
        </w:rPr>
      </w:pPr>
      <w:r>
        <w:rPr>
          <w:rFonts w:hint="eastAsia" w:ascii="黑体" w:hAnsi="黑体" w:eastAsia="黑体"/>
          <w:sz w:val="36"/>
          <w:szCs w:val="36"/>
          <w:lang w:val="en-US" w:eastAsia="zh-CN"/>
        </w:rPr>
        <w:t>2024年</w:t>
      </w:r>
      <w:r>
        <w:rPr>
          <w:rFonts w:hint="eastAsia" w:ascii="黑体" w:hAnsi="黑体" w:eastAsia="黑体"/>
          <w:sz w:val="36"/>
          <w:szCs w:val="36"/>
        </w:rPr>
        <w:t>非经营性资金占用及其他关联资金往来情况</w:t>
      </w:r>
    </w:p>
    <w:p w14:paraId="475EC51F">
      <w:pPr>
        <w:jc w:val="center"/>
        <w:rPr>
          <w:rFonts w:hint="eastAsia" w:ascii="黑体" w:hAnsi="黑体" w:eastAsia="黑体"/>
          <w:sz w:val="36"/>
          <w:szCs w:val="36"/>
          <w:lang w:eastAsia="zh-CN"/>
        </w:rPr>
      </w:pPr>
      <w:bookmarkStart w:id="1" w:name="_GoBack"/>
      <w:r>
        <w:rPr>
          <w:rFonts w:hint="eastAsia" w:ascii="黑体" w:hAnsi="黑体" w:eastAsia="黑体"/>
          <w:sz w:val="36"/>
          <w:szCs w:val="36"/>
          <w:lang w:eastAsia="zh-CN"/>
        </w:rPr>
        <w:t>的</w:t>
      </w:r>
      <w:r>
        <w:rPr>
          <w:rFonts w:hint="eastAsia" w:ascii="黑体" w:hAnsi="黑体" w:eastAsia="黑体"/>
          <w:sz w:val="36"/>
          <w:szCs w:val="36"/>
        </w:rPr>
        <w:t>专项</w:t>
      </w:r>
      <w:r>
        <w:rPr>
          <w:rFonts w:hint="eastAsia" w:ascii="黑体" w:hAnsi="黑体" w:eastAsia="黑体"/>
          <w:sz w:val="36"/>
          <w:szCs w:val="36"/>
          <w:lang w:val="en-US" w:eastAsia="zh-CN"/>
        </w:rPr>
        <w:t>说明</w:t>
      </w:r>
    </w:p>
    <w:bookmarkEnd w:id="1"/>
    <w:p w14:paraId="19BD0AA2">
      <w:pPr>
        <w:rPr>
          <w:rFonts w:hint="eastAsia" w:ascii="宋体" w:hAnsi="宋体" w:eastAsia="宋体"/>
          <w:szCs w:val="21"/>
        </w:rPr>
      </w:pPr>
    </w:p>
    <w:p w14:paraId="044DB090">
      <w:pPr>
        <w:rPr>
          <w:rFonts w:hint="eastAsia" w:ascii="宋体" w:hAnsi="宋体" w:eastAsia="宋体"/>
          <w:szCs w:val="21"/>
        </w:rPr>
      </w:pPr>
    </w:p>
    <w:p w14:paraId="337B3145">
      <w:pPr>
        <w:rPr>
          <w:rFonts w:hint="eastAsia" w:ascii="宋体" w:hAnsi="宋体" w:eastAsia="宋体"/>
          <w:szCs w:val="21"/>
        </w:rPr>
      </w:pPr>
    </w:p>
    <w:p w14:paraId="181DFD4F">
      <w:pPr>
        <w:rPr>
          <w:rFonts w:hint="eastAsia" w:ascii="宋体" w:hAnsi="宋体" w:eastAsia="宋体"/>
          <w:szCs w:val="21"/>
        </w:rPr>
      </w:pPr>
    </w:p>
    <w:p w14:paraId="518B7FFD">
      <w:pPr>
        <w:rPr>
          <w:rFonts w:hint="eastAsia" w:ascii="宋体" w:hAnsi="宋体" w:eastAsia="宋体"/>
          <w:szCs w:val="21"/>
        </w:rPr>
      </w:pPr>
    </w:p>
    <w:p w14:paraId="6FB9E0E7">
      <w:pPr>
        <w:rPr>
          <w:rFonts w:hint="eastAsia" w:ascii="宋体" w:hAnsi="宋体" w:eastAsia="宋体"/>
          <w:szCs w:val="21"/>
        </w:rPr>
      </w:pPr>
    </w:p>
    <w:p w14:paraId="48F5EF82">
      <w:pPr>
        <w:rPr>
          <w:rFonts w:hint="eastAsia" w:ascii="宋体" w:hAnsi="宋体" w:eastAsia="宋体"/>
          <w:szCs w:val="21"/>
        </w:rPr>
      </w:pPr>
    </w:p>
    <w:p w14:paraId="1DF23628">
      <w:pPr>
        <w:rPr>
          <w:rFonts w:hint="eastAsia" w:ascii="宋体" w:hAnsi="宋体" w:eastAsia="宋体"/>
          <w:szCs w:val="21"/>
        </w:rPr>
      </w:pPr>
      <w:r>
        <w:rPr>
          <w:rFonts w:hint="eastAsia" w:ascii="宋体" w:hAnsi="宋体" w:eastAsia="宋体"/>
          <w:szCs w:val="21"/>
        </w:rPr>
        <w:t>目 录</w:t>
      </w:r>
    </w:p>
    <w:p w14:paraId="70144D88">
      <w:pPr>
        <w:pStyle w:val="12"/>
        <w:numPr>
          <w:ilvl w:val="0"/>
          <w:numId w:val="1"/>
        </w:numPr>
        <w:ind w:firstLineChars="0"/>
        <w:rPr>
          <w:rFonts w:hint="eastAsia" w:ascii="宋体" w:hAnsi="宋体" w:eastAsia="宋体"/>
          <w:szCs w:val="21"/>
        </w:rPr>
      </w:pPr>
      <w:r>
        <w:rPr>
          <w:rFonts w:hint="eastAsia" w:ascii="宋体" w:hAnsi="宋体" w:eastAsia="宋体"/>
          <w:szCs w:val="21"/>
        </w:rPr>
        <w:t>专项审计报告</w:t>
      </w:r>
    </w:p>
    <w:p w14:paraId="55EF52AA">
      <w:pPr>
        <w:pStyle w:val="12"/>
        <w:numPr>
          <w:ilvl w:val="0"/>
          <w:numId w:val="1"/>
        </w:numPr>
        <w:ind w:firstLineChars="0"/>
        <w:rPr>
          <w:rFonts w:hint="eastAsia" w:ascii="宋体" w:hAnsi="宋体" w:eastAsia="宋体"/>
          <w:szCs w:val="21"/>
        </w:rPr>
      </w:pPr>
      <w:r>
        <w:rPr>
          <w:rFonts w:hint="eastAsia" w:ascii="宋体" w:hAnsi="宋体" w:eastAsia="宋体"/>
          <w:szCs w:val="21"/>
        </w:rPr>
        <w:t>附表</w:t>
      </w:r>
    </w:p>
    <w:p w14:paraId="59433220">
      <w:pPr>
        <w:rPr>
          <w:rFonts w:hint="eastAsia" w:ascii="宋体" w:hAnsi="宋体" w:eastAsia="宋体"/>
          <w:szCs w:val="21"/>
        </w:rPr>
      </w:pPr>
    </w:p>
    <w:p w14:paraId="01E6E4D3">
      <w:pPr>
        <w:rPr>
          <w:rFonts w:hint="eastAsia" w:ascii="宋体" w:hAnsi="宋体" w:eastAsia="宋体"/>
          <w:szCs w:val="21"/>
        </w:rPr>
      </w:pPr>
    </w:p>
    <w:p w14:paraId="11E5150C">
      <w:pPr>
        <w:rPr>
          <w:rFonts w:hint="eastAsia" w:ascii="宋体" w:hAnsi="宋体" w:eastAsia="宋体"/>
          <w:szCs w:val="21"/>
        </w:rPr>
      </w:pPr>
    </w:p>
    <w:p w14:paraId="1C652F27">
      <w:pPr>
        <w:rPr>
          <w:rFonts w:hint="eastAsia" w:ascii="宋体" w:hAnsi="宋体" w:eastAsia="宋体"/>
          <w:szCs w:val="21"/>
        </w:rPr>
      </w:pPr>
    </w:p>
    <w:p w14:paraId="70CEA1B7">
      <w:pPr>
        <w:rPr>
          <w:rFonts w:hint="eastAsia" w:ascii="宋体" w:hAnsi="宋体" w:eastAsia="宋体"/>
          <w:szCs w:val="21"/>
        </w:rPr>
      </w:pPr>
      <w:r>
        <w:rPr>
          <w:rFonts w:hint="eastAsia" w:ascii="宋体" w:hAnsi="宋体" w:eastAsia="宋体"/>
          <w:szCs w:val="21"/>
        </w:rPr>
        <w:t>委托单位：重庆望变电气（集团）股份有限公司</w:t>
      </w:r>
    </w:p>
    <w:p w14:paraId="421ECC50">
      <w:pPr>
        <w:rPr>
          <w:rFonts w:hint="eastAsia" w:ascii="宋体" w:hAnsi="宋体" w:eastAsia="宋体"/>
          <w:szCs w:val="21"/>
        </w:rPr>
      </w:pPr>
      <w:r>
        <w:rPr>
          <w:rFonts w:hint="eastAsia" w:ascii="宋体" w:hAnsi="宋体" w:eastAsia="宋体"/>
          <w:szCs w:val="21"/>
        </w:rPr>
        <w:t>审计单位：天健会计师事务所（特殊普通合伙）</w:t>
      </w:r>
    </w:p>
    <w:p w14:paraId="3290E305">
      <w:pPr>
        <w:rPr>
          <w:rFonts w:hint="eastAsia" w:ascii="宋体" w:hAnsi="宋体" w:eastAsia="宋体"/>
          <w:szCs w:val="21"/>
        </w:rPr>
      </w:pPr>
      <w:r>
        <w:rPr>
          <w:rFonts w:hint="eastAsia" w:ascii="宋体" w:hAnsi="宋体" w:eastAsia="宋体"/>
          <w:szCs w:val="21"/>
        </w:rPr>
        <w:t>联系电话：</w:t>
      </w:r>
      <w:r>
        <w:rPr>
          <w:rFonts w:ascii="宋体" w:hAnsi="宋体" w:eastAsia="宋体"/>
          <w:szCs w:val="21"/>
        </w:rPr>
        <w:t>023-67538525</w:t>
      </w:r>
    </w:p>
    <w:p w14:paraId="7B61F501">
      <w:pPr>
        <w:rPr>
          <w:rFonts w:hint="eastAsia" w:ascii="宋体" w:hAnsi="宋体" w:eastAsia="宋体"/>
          <w:szCs w:val="21"/>
        </w:rPr>
      </w:pPr>
    </w:p>
    <w:p w14:paraId="78011E6C">
      <w:pPr>
        <w:rPr>
          <w:rFonts w:hint="eastAsia" w:ascii="宋体" w:hAnsi="宋体" w:eastAsia="宋体"/>
          <w:szCs w:val="21"/>
        </w:rPr>
      </w:pPr>
    </w:p>
    <w:p w14:paraId="5DF90733">
      <w:pPr>
        <w:rPr>
          <w:rFonts w:hint="eastAsia" w:ascii="宋体" w:hAnsi="宋体" w:eastAsia="宋体"/>
          <w:szCs w:val="21"/>
        </w:rPr>
      </w:pPr>
    </w:p>
    <w:p w14:paraId="35961402">
      <w:pPr>
        <w:rPr>
          <w:rFonts w:hint="eastAsia" w:ascii="宋体" w:hAnsi="宋体" w:eastAsia="宋体"/>
          <w:szCs w:val="21"/>
        </w:rPr>
      </w:pPr>
    </w:p>
    <w:p w14:paraId="598A5A74">
      <w:pPr>
        <w:rPr>
          <w:rFonts w:hint="eastAsia" w:ascii="宋体" w:hAnsi="宋体" w:eastAsia="宋体"/>
          <w:szCs w:val="21"/>
        </w:rPr>
      </w:pPr>
    </w:p>
    <w:p w14:paraId="2BBD0A27">
      <w:pPr>
        <w:rPr>
          <w:rFonts w:hint="eastAsia" w:ascii="宋体" w:hAnsi="宋体" w:eastAsia="宋体"/>
          <w:szCs w:val="21"/>
        </w:rPr>
      </w:pPr>
    </w:p>
    <w:p w14:paraId="0E3B573B">
      <w:pPr>
        <w:rPr>
          <w:rFonts w:hint="eastAsia" w:ascii="宋体" w:hAnsi="宋体" w:eastAsia="宋体"/>
          <w:szCs w:val="21"/>
        </w:rPr>
      </w:pPr>
    </w:p>
    <w:p w14:paraId="158E3CD7">
      <w:pPr>
        <w:rPr>
          <w:rFonts w:hint="eastAsia" w:ascii="宋体" w:hAnsi="宋体" w:eastAsia="宋体"/>
          <w:szCs w:val="21"/>
        </w:rPr>
      </w:pPr>
    </w:p>
    <w:p w14:paraId="0CC0C5BF">
      <w:pPr>
        <w:rPr>
          <w:rFonts w:hint="eastAsia" w:ascii="宋体" w:hAnsi="宋体" w:eastAsia="宋体"/>
          <w:szCs w:val="21"/>
        </w:rPr>
      </w:pPr>
    </w:p>
    <w:p w14:paraId="5A6EE85B">
      <w:pPr>
        <w:rPr>
          <w:rFonts w:hint="eastAsia" w:ascii="宋体" w:hAnsi="宋体" w:eastAsia="宋体"/>
          <w:szCs w:val="21"/>
        </w:rPr>
      </w:pPr>
    </w:p>
    <w:p w14:paraId="6BD4DF32">
      <w:pPr>
        <w:rPr>
          <w:rFonts w:hint="eastAsia" w:ascii="宋体" w:hAnsi="宋体" w:eastAsia="宋体"/>
          <w:szCs w:val="21"/>
        </w:rPr>
      </w:pPr>
    </w:p>
    <w:p w14:paraId="60836FD5">
      <w:pPr>
        <w:rPr>
          <w:rFonts w:hint="eastAsia" w:ascii="宋体" w:hAnsi="宋体" w:eastAsia="宋体"/>
          <w:szCs w:val="21"/>
        </w:rPr>
      </w:pPr>
    </w:p>
    <w:p w14:paraId="2D662329">
      <w:pPr>
        <w:rPr>
          <w:rFonts w:hint="eastAsia" w:ascii="宋体" w:hAnsi="宋体" w:eastAsia="宋体"/>
          <w:szCs w:val="21"/>
        </w:rPr>
      </w:pPr>
    </w:p>
    <w:p w14:paraId="570BA943">
      <w:pPr>
        <w:spacing w:line="360" w:lineRule="auto"/>
        <w:rPr>
          <w:rFonts w:hint="eastAsia" w:ascii="宋体" w:hAnsi="宋体"/>
        </w:rPr>
      </w:pPr>
      <w:r>
        <w:rPr>
          <w:rFonts w:hint="eastAsia" w:ascii="宋体" w:hAnsi="宋体"/>
        </w:rPr>
        <w:drawing>
          <wp:inline distT="0" distB="0" distL="0" distR="0">
            <wp:extent cx="5486400" cy="77590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0" cy="7759065"/>
                    </a:xfrm>
                    <a:prstGeom prst="rect">
                      <a:avLst/>
                    </a:prstGeom>
                  </pic:spPr>
                </pic:pic>
              </a:graphicData>
            </a:graphic>
          </wp:inline>
        </w:drawing>
      </w:r>
    </w:p>
    <w:p w14:paraId="75695C35">
      <w:pPr>
        <w:spacing w:line="360" w:lineRule="auto"/>
        <w:rPr>
          <w:rFonts w:hint="eastAsia" w:ascii="宋体" w:hAnsi="宋体"/>
        </w:rPr>
      </w:pPr>
    </w:p>
    <w:p w14:paraId="66035A88">
      <w:pPr>
        <w:spacing w:line="360" w:lineRule="auto"/>
        <w:rPr>
          <w:rFonts w:hint="eastAsia" w:ascii="宋体" w:hAnsi="宋体"/>
        </w:rPr>
      </w:pPr>
      <w:r>
        <w:rPr>
          <w:rFonts w:hint="eastAsia" w:ascii="宋体" w:hAnsi="宋体"/>
        </w:rPr>
        <w:drawing>
          <wp:inline distT="0" distB="0" distL="0" distR="0">
            <wp:extent cx="5486400" cy="77590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7759065"/>
                    </a:xfrm>
                    <a:prstGeom prst="rect">
                      <a:avLst/>
                    </a:prstGeom>
                  </pic:spPr>
                </pic:pic>
              </a:graphicData>
            </a:graphic>
          </wp:inline>
        </w:drawing>
      </w:r>
      <w:r>
        <w:rPr>
          <w:rFonts w:hint="eastAsia" w:ascii="宋体" w:hAnsi="宋体"/>
        </w:rPr>
        <w:drawing>
          <wp:inline distT="0" distB="0" distL="0" distR="0">
            <wp:extent cx="5486400" cy="77590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7759065"/>
                    </a:xfrm>
                    <a:prstGeom prst="rect">
                      <a:avLst/>
                    </a:prstGeom>
                  </pic:spPr>
                </pic:pic>
              </a:graphicData>
            </a:graphic>
          </wp:inline>
        </w:drawing>
      </w:r>
    </w:p>
    <w:p w14:paraId="29B50839">
      <w:pPr>
        <w:spacing w:line="360" w:lineRule="auto"/>
        <w:rPr>
          <w:rFonts w:hint="eastAsia" w:ascii="宋体" w:hAnsi="宋体"/>
        </w:rPr>
      </w:pPr>
    </w:p>
    <w:p w14:paraId="21092D01">
      <w:pPr>
        <w:spacing w:line="360" w:lineRule="auto"/>
        <w:rPr>
          <w:rFonts w:hint="eastAsia" w:ascii="宋体" w:hAnsi="宋体"/>
        </w:rPr>
      </w:pPr>
    </w:p>
    <w:p w14:paraId="78103EF9">
      <w:pPr>
        <w:spacing w:line="360" w:lineRule="auto"/>
        <w:rPr>
          <w:rFonts w:hint="eastAsia" w:ascii="宋体" w:hAnsi="宋体"/>
        </w:rPr>
      </w:pPr>
      <w:r>
        <w:rPr>
          <w:rFonts w:hint="eastAsia" w:ascii="宋体" w:hAnsi="宋体"/>
        </w:rPr>
        <w:drawing>
          <wp:inline distT="0" distB="0" distL="0" distR="0">
            <wp:extent cx="5486400" cy="77590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7759065"/>
                    </a:xfrm>
                    <a:prstGeom prst="rect">
                      <a:avLst/>
                    </a:prstGeom>
                  </pic:spPr>
                </pic:pic>
              </a:graphicData>
            </a:graphic>
          </wp:inline>
        </w:drawing>
      </w:r>
    </w:p>
    <w:p w14:paraId="224CDED4">
      <w:pPr>
        <w:spacing w:line="360" w:lineRule="auto"/>
        <w:rPr>
          <w:rFonts w:hint="eastAsia" w:ascii="宋体" w:hAnsi="宋体"/>
        </w:rPr>
      </w:pPr>
    </w:p>
    <w:p w14:paraId="67B5F2A5">
      <w:pPr>
        <w:rPr>
          <w:rFonts w:hint="eastAsia"/>
          <w:b/>
          <w:bCs/>
          <w:szCs w:val="21"/>
        </w:rPr>
      </w:pPr>
      <w:r>
        <w:rPr>
          <w:rFonts w:hint="eastAsia" w:ascii="宋体" w:hAnsi="宋体"/>
        </w:rPr>
        <w:drawing>
          <wp:inline distT="0" distB="0" distL="0" distR="0">
            <wp:extent cx="5486400" cy="775906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7759065"/>
                    </a:xfrm>
                    <a:prstGeom prst="rect">
                      <a:avLst/>
                    </a:prstGeom>
                  </pic:spPr>
                </pic:pic>
              </a:graphicData>
            </a:graphic>
          </wp:inline>
        </w:drawing>
      </w:r>
      <w:r>
        <w:rPr>
          <w:rFonts w:hint="eastAsia" w:ascii="宋体" w:hAnsi="宋体"/>
        </w:rPr>
        <w:drawing>
          <wp:inline distT="0" distB="0" distL="0" distR="0">
            <wp:extent cx="5486400" cy="77590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7759065"/>
                    </a:xfrm>
                    <a:prstGeom prst="rect">
                      <a:avLst/>
                    </a:prstGeom>
                  </pic:spPr>
                </pic:pic>
              </a:graphicData>
            </a:graphic>
          </wp:inline>
        </w:drawing>
      </w:r>
      <w:r>
        <w:rPr>
          <w:rFonts w:hint="eastAsia" w:ascii="宋体" w:hAnsi="宋体"/>
        </w:rPr>
        <w:drawing>
          <wp:inline distT="0" distB="0" distL="0" distR="0">
            <wp:extent cx="5486400" cy="77590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7759065"/>
                    </a:xfrm>
                    <a:prstGeom prst="rect">
                      <a:avLst/>
                    </a:prstGeom>
                  </pic:spPr>
                </pic:pic>
              </a:graphicData>
            </a:graphic>
          </wp:inline>
        </w:drawing>
      </w:r>
      <w:r>
        <w:rPr>
          <w:rFonts w:hint="eastAsia" w:ascii="宋体" w:hAnsi="宋体"/>
        </w:rPr>
        <w:drawing>
          <wp:inline distT="0" distB="0" distL="0" distR="0">
            <wp:extent cx="5486400" cy="775906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7759065"/>
                    </a:xfrm>
                    <a:prstGeom prst="rect">
                      <a:avLst/>
                    </a:prstGeom>
                  </pic:spPr>
                </pic:pic>
              </a:graphicData>
            </a:graphic>
          </wp:inline>
        </w:drawing>
      </w:r>
      <w:r>
        <w:rPr>
          <w:rFonts w:hint="eastAsia" w:ascii="宋体" w:hAnsi="宋体"/>
        </w:rPr>
        <w:drawing>
          <wp:inline distT="0" distB="0" distL="0" distR="0">
            <wp:extent cx="5486400" cy="775906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7759065"/>
                    </a:xfrm>
                    <a:prstGeom prst="rect">
                      <a:avLst/>
                    </a:prstGeom>
                  </pic:spPr>
                </pic:pic>
              </a:graphicData>
            </a:graphic>
          </wp:inline>
        </w:drawing>
      </w:r>
      <w:r>
        <w:rPr>
          <w:rFonts w:hint="eastAsia" w:ascii="宋体" w:hAnsi="宋体"/>
        </w:rPr>
        <w:drawing>
          <wp:inline distT="0" distB="0" distL="0" distR="0">
            <wp:extent cx="5486400" cy="775906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7759065"/>
                    </a:xfrm>
                    <a:prstGeom prst="rect">
                      <a:avLst/>
                    </a:prstGeom>
                  </pic:spPr>
                </pic:pic>
              </a:graphicData>
            </a:graphic>
          </wp:inline>
        </w:drawing>
      </w:r>
    </w:p>
    <w:p w14:paraId="404D8DA2">
      <w:pPr>
        <w:rPr>
          <w:rFonts w:hint="eastAsia"/>
          <w:b/>
          <w:bCs/>
          <w:szCs w:val="21"/>
        </w:rPr>
        <w:sectPr>
          <w:pgSz w:w="11906" w:h="16838"/>
          <w:pgMar w:top="1440" w:right="1800" w:bottom="1440" w:left="1800" w:header="851" w:footer="992" w:gutter="0"/>
          <w:cols w:space="425" w:num="1"/>
          <w:docGrid w:type="lines" w:linePitch="312" w:charSpace="0"/>
        </w:sectPr>
      </w:pPr>
    </w:p>
    <w:p w14:paraId="4A2A9B27">
      <w:pPr>
        <w:rPr>
          <w:rFonts w:hint="eastAsia"/>
          <w:b/>
          <w:bCs/>
          <w:szCs w:val="21"/>
        </w:rPr>
      </w:pPr>
    </w:p>
    <w:sdt>
      <w:sdtPr>
        <w:rPr>
          <w:rFonts w:hint="eastAsia" w:ascii="黑体" w:hAnsi="黑体" w:eastAsia="黑体"/>
          <w:b/>
          <w:color w:val="FF0000"/>
          <w:szCs w:val="21"/>
        </w:rPr>
        <w:alias w:val="模块:非经营性资金占用及其他关联资金往来情况表"/>
        <w:tag w:val="_SEC_70c72612375340aca6969a081b3d4196"/>
        <w:id w:val="-308171186"/>
        <w:lock w:val="sdtLocked"/>
        <w:placeholder>
          <w:docPart w:val="GBC22222222222222222222222222222"/>
        </w:placeholder>
      </w:sdtPr>
      <w:sdtEndPr>
        <w:rPr>
          <w:rFonts w:hint="eastAsia" w:ascii="黑体" w:hAnsi="黑体" w:eastAsia="黑体"/>
          <w:b/>
          <w:color w:val="FF0000"/>
          <w:sz w:val="28"/>
          <w:szCs w:val="28"/>
        </w:rPr>
      </w:sdtEndPr>
      <w:sdtContent>
        <w:p w14:paraId="5F8F00A1">
          <w:pPr>
            <w:spacing w:line="480" w:lineRule="auto"/>
            <w:jc w:val="center"/>
            <w:rPr>
              <w:rFonts w:hint="eastAsia" w:ascii="黑体" w:hAnsi="黑体" w:eastAsia="黑体"/>
              <w:b/>
              <w:color w:val="FF0000"/>
              <w:sz w:val="28"/>
              <w:szCs w:val="28"/>
            </w:rPr>
          </w:pPr>
          <w:r>
            <w:rPr>
              <w:rFonts w:hint="eastAsia" w:ascii="黑体" w:hAnsi="黑体" w:eastAsia="黑体"/>
              <w:b/>
              <w:color w:val="FF0000"/>
              <w:sz w:val="28"/>
              <w:szCs w:val="28"/>
            </w:rPr>
            <w:t>关于</w:t>
          </w:r>
          <w:sdt>
            <w:sdtPr>
              <w:rPr>
                <w:rFonts w:hint="eastAsia" w:ascii="黑体" w:hAnsi="黑体" w:eastAsia="黑体"/>
                <w:b/>
                <w:color w:val="FF0000"/>
                <w:sz w:val="28"/>
                <w:szCs w:val="28"/>
              </w:rPr>
              <w:alias w:val="公司名称"/>
              <w:tag w:val="_GBC_29a7fb4f63d849af85d987c2a1b9fad4"/>
              <w:id w:val="198046038"/>
              <w:lock w:val="sdtLocked"/>
              <w:placeholder>
                <w:docPart w:val="GBC22222222222222222222222222222"/>
              </w:placeholder>
            </w:sdtPr>
            <w:sdtEndPr>
              <w:rPr>
                <w:rFonts w:hint="eastAsia" w:ascii="黑体" w:hAnsi="黑体" w:eastAsia="黑体"/>
                <w:b/>
                <w:color w:val="FF0000"/>
                <w:sz w:val="28"/>
                <w:szCs w:val="28"/>
              </w:rPr>
            </w:sdtEndPr>
            <w:sdtContent>
              <w:r>
                <w:rPr>
                  <w:rFonts w:hint="eastAsia" w:ascii="黑体" w:hAnsi="黑体" w:eastAsia="黑体"/>
                  <w:b/>
                  <w:color w:val="FF0000"/>
                  <w:sz w:val="28"/>
                  <w:szCs w:val="28"/>
                </w:rPr>
                <w:t>重庆望变电气（集团）股份有限公司</w:t>
              </w:r>
            </w:sdtContent>
          </w:sdt>
        </w:p>
        <w:p w14:paraId="0C181C0C">
          <w:pPr>
            <w:spacing w:line="480" w:lineRule="auto"/>
            <w:jc w:val="center"/>
            <w:rPr>
              <w:rFonts w:hint="eastAsia" w:ascii="黑体" w:hAnsi="黑体" w:eastAsia="黑体"/>
              <w:b/>
              <w:color w:val="FF0000"/>
              <w:sz w:val="28"/>
              <w:szCs w:val="28"/>
            </w:rPr>
          </w:pPr>
          <w:r>
            <w:rPr>
              <w:rFonts w:ascii="黑体" w:hAnsi="黑体" w:eastAsia="黑体"/>
              <w:b/>
              <w:color w:val="FF0000"/>
              <w:sz w:val="28"/>
              <w:szCs w:val="28"/>
            </w:rPr>
            <w:t>2024</w:t>
          </w:r>
          <w:r>
            <w:rPr>
              <w:rFonts w:hint="eastAsia" w:ascii="黑体" w:hAnsi="黑体" w:eastAsia="黑体"/>
              <w:b/>
              <w:color w:val="FF0000"/>
              <w:sz w:val="28"/>
              <w:szCs w:val="28"/>
            </w:rPr>
            <w:t>年度</w:t>
          </w:r>
          <w:r>
            <w:rPr>
              <w:rFonts w:ascii="黑体" w:hAnsi="黑体" w:eastAsia="黑体"/>
              <w:b/>
              <w:color w:val="FF0000"/>
              <w:sz w:val="28"/>
              <w:szCs w:val="28"/>
            </w:rPr>
            <w:t>非经营性资金占用及其他关联资金往来情况</w:t>
          </w:r>
          <w:r>
            <w:rPr>
              <w:rFonts w:hint="eastAsia" w:ascii="黑体" w:hAnsi="黑体" w:eastAsia="黑体"/>
              <w:b/>
              <w:color w:val="FF0000"/>
              <w:sz w:val="28"/>
              <w:szCs w:val="28"/>
            </w:rPr>
            <w:t>表</w:t>
          </w:r>
        </w:p>
      </w:sdtContent>
    </w:sdt>
    <w:p w14:paraId="13F8BFFE">
      <w:pPr>
        <w:rPr>
          <w:rFonts w:hint="eastAsia"/>
        </w:rPr>
      </w:pPr>
    </w:p>
    <w:sdt>
      <w:sdtPr>
        <w:rPr>
          <w:b/>
          <w:bCs/>
        </w:rPr>
        <w:alias w:val="模块:上市公司报告期控股股东及其他关联方资金占用情况汇总表"/>
        <w:tag w:val="_SEC_4c8f3c212e754b3691575db9a087f8b5"/>
        <w:id w:val="-1828428384"/>
        <w:lock w:val="sdtLocked"/>
        <w:placeholder>
          <w:docPart w:val="GBC22222222222222222222222222222"/>
        </w:placeholder>
      </w:sdtPr>
      <w:sdtEndPr>
        <w:rPr>
          <w:b w:val="0"/>
          <w:bCs w:val="0"/>
        </w:rPr>
      </w:sdtEndPr>
      <w:sdtContent>
        <w:p w14:paraId="48EA3FA0">
          <w:pPr>
            <w:jc w:val="right"/>
            <w:rPr>
              <w:rFonts w:hint="eastAsia"/>
            </w:rPr>
          </w:pPr>
          <w:r>
            <w:rPr>
              <w:rFonts w:hint="eastAsia"/>
            </w:rPr>
            <w:t>单位：</w:t>
          </w:r>
          <w:sdt>
            <w:sdtPr>
              <w:rPr>
                <w:rFonts w:hint="eastAsia"/>
              </w:rPr>
              <w:alias w:val="单位：上市公司本年年度控股股东及其他关联方资金占用情况汇总表"/>
              <w:tag w:val="_GBC_6befa58c923946e89e7dde863e93ec70"/>
              <w:id w:val="9379596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475"/>
            <w:gridCol w:w="1540"/>
            <w:gridCol w:w="1133"/>
            <w:gridCol w:w="1092"/>
            <w:gridCol w:w="1148"/>
            <w:gridCol w:w="1134"/>
            <w:gridCol w:w="1148"/>
            <w:gridCol w:w="1147"/>
            <w:gridCol w:w="1190"/>
            <w:gridCol w:w="1078"/>
          </w:tblGrid>
          <w:tr w14:paraId="1481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宋体" w:hAnsi="宋体" w:eastAsia="宋体" w:cs="Times New Roman"/>
                  <w:bCs/>
                  <w:kern w:val="0"/>
                  <w:sz w:val="20"/>
                  <w:szCs w:val="21"/>
                </w:rPr>
                <w:tag w:val="_PLD_b48d71c810904ea0bcd250aea442a506"/>
                <w:id w:val="-1639484714"/>
                <w:lock w:val="sdtLocked"/>
              </w:sdtPr>
              <w:sdtEndPr>
                <w:rPr>
                  <w:rFonts w:ascii="宋体" w:hAnsi="宋体" w:eastAsia="宋体" w:cs="Times New Roman"/>
                  <w:bCs/>
                  <w:kern w:val="0"/>
                  <w:sz w:val="20"/>
                  <w:szCs w:val="21"/>
                </w:rPr>
              </w:sdtEndPr>
              <w:sdtContent>
                <w:tc>
                  <w:tcPr>
                    <w:tcW w:w="1843" w:type="dxa"/>
                    <w:vAlign w:val="center"/>
                  </w:tcPr>
                  <w:p w14:paraId="5D97BA7C">
                    <w:pPr>
                      <w:jc w:val="center"/>
                      <w:rPr>
                        <w:rFonts w:hint="eastAsia" w:ascii="宋体" w:hAnsi="宋体" w:eastAsia="宋体" w:cs="Times New Roman"/>
                        <w:kern w:val="0"/>
                        <w:sz w:val="21"/>
                        <w:szCs w:val="21"/>
                      </w:rPr>
                    </w:pPr>
                    <w:r>
                      <w:rPr>
                        <w:rFonts w:ascii="宋体" w:hAnsi="宋体" w:eastAsia="宋体" w:cs="Times New Roman"/>
                        <w:bCs/>
                        <w:kern w:val="0"/>
                        <w:sz w:val="21"/>
                        <w:szCs w:val="21"/>
                      </w:rPr>
                      <w:t>非经营性资金占用</w:t>
                    </w:r>
                  </w:p>
                </w:tc>
              </w:sdtContent>
            </w:sdt>
            <w:sdt>
              <w:sdtPr>
                <w:rPr>
                  <w:rFonts w:ascii="宋体" w:hAnsi="宋体" w:eastAsia="宋体" w:cs="Times New Roman"/>
                  <w:kern w:val="0"/>
                  <w:sz w:val="20"/>
                  <w:szCs w:val="21"/>
                </w:rPr>
                <w:tag w:val="_PLD_8d951c1fdf854ec4b9a407f441996220"/>
                <w:id w:val="-963500724"/>
                <w:lock w:val="sdtLocked"/>
              </w:sdtPr>
              <w:sdtEndPr>
                <w:rPr>
                  <w:rFonts w:ascii="宋体" w:hAnsi="宋体" w:eastAsia="宋体" w:cs="Times New Roman"/>
                  <w:kern w:val="0"/>
                  <w:sz w:val="20"/>
                  <w:szCs w:val="21"/>
                </w:rPr>
              </w:sdtEndPr>
              <w:sdtContent>
                <w:tc>
                  <w:tcPr>
                    <w:tcW w:w="1475" w:type="dxa"/>
                    <w:vAlign w:val="center"/>
                  </w:tcPr>
                  <w:p w14:paraId="20DA0D54">
                    <w:pPr>
                      <w:jc w:val="center"/>
                      <w:rPr>
                        <w:rFonts w:hint="eastAsia" w:ascii="宋体" w:hAnsi="宋体" w:eastAsia="宋体" w:cs="Times New Roman"/>
                        <w:kern w:val="0"/>
                        <w:sz w:val="21"/>
                        <w:szCs w:val="21"/>
                      </w:rPr>
                    </w:pPr>
                    <w:r>
                      <w:rPr>
                        <w:rFonts w:ascii="宋体" w:hAnsi="宋体" w:eastAsia="宋体" w:cs="Times New Roman"/>
                        <w:kern w:val="0"/>
                        <w:sz w:val="21"/>
                        <w:szCs w:val="21"/>
                      </w:rPr>
                      <w:t>资金占用方</w:t>
                    </w:r>
                  </w:p>
                  <w:p w14:paraId="683E00AB">
                    <w:pPr>
                      <w:jc w:val="center"/>
                      <w:rPr>
                        <w:rFonts w:hint="eastAsia" w:ascii="宋体" w:hAnsi="宋体" w:eastAsia="宋体" w:cs="Times New Roman"/>
                        <w:kern w:val="0"/>
                        <w:sz w:val="21"/>
                        <w:szCs w:val="21"/>
                      </w:rPr>
                    </w:pPr>
                    <w:r>
                      <w:rPr>
                        <w:rFonts w:ascii="宋体" w:hAnsi="宋体" w:eastAsia="宋体" w:cs="Times New Roman"/>
                        <w:kern w:val="0"/>
                        <w:sz w:val="21"/>
                        <w:szCs w:val="21"/>
                      </w:rPr>
                      <w:t>名称</w:t>
                    </w:r>
                  </w:p>
                </w:tc>
              </w:sdtContent>
            </w:sdt>
            <w:sdt>
              <w:sdtPr>
                <w:rPr>
                  <w:rFonts w:ascii="宋体" w:hAnsi="宋体" w:eastAsia="宋体" w:cs="Times New Roman"/>
                  <w:kern w:val="0"/>
                  <w:sz w:val="20"/>
                  <w:szCs w:val="21"/>
                </w:rPr>
                <w:tag w:val="_PLD_dd4b561accab473cbcc9c5282acd8ed9"/>
                <w:id w:val="274907711"/>
                <w:lock w:val="sdtLocked"/>
              </w:sdtPr>
              <w:sdtEndPr>
                <w:rPr>
                  <w:rFonts w:ascii="宋体" w:hAnsi="宋体" w:eastAsia="宋体" w:cs="Times New Roman"/>
                  <w:kern w:val="0"/>
                  <w:sz w:val="20"/>
                  <w:szCs w:val="21"/>
                </w:rPr>
              </w:sdtEndPr>
              <w:sdtContent>
                <w:tc>
                  <w:tcPr>
                    <w:tcW w:w="1540" w:type="dxa"/>
                    <w:vAlign w:val="center"/>
                  </w:tcPr>
                  <w:p w14:paraId="2DAC7FF5">
                    <w:pPr>
                      <w:jc w:val="center"/>
                      <w:rPr>
                        <w:rFonts w:hint="eastAsia" w:ascii="宋体" w:hAnsi="宋体" w:eastAsia="宋体" w:cs="Times New Roman"/>
                        <w:kern w:val="0"/>
                        <w:sz w:val="21"/>
                        <w:szCs w:val="21"/>
                      </w:rPr>
                    </w:pPr>
                    <w:r>
                      <w:rPr>
                        <w:rFonts w:ascii="宋体" w:hAnsi="宋体" w:eastAsia="宋体" w:cs="Times New Roman"/>
                        <w:kern w:val="0"/>
                        <w:sz w:val="21"/>
                        <w:szCs w:val="21"/>
                      </w:rPr>
                      <w:t>占用方与上市公司的关联关系</w:t>
                    </w:r>
                  </w:p>
                </w:tc>
              </w:sdtContent>
            </w:sdt>
            <w:sdt>
              <w:sdtPr>
                <w:rPr>
                  <w:rFonts w:ascii="宋体" w:hAnsi="宋体" w:eastAsia="宋体" w:cs="Times New Roman"/>
                  <w:kern w:val="0"/>
                  <w:sz w:val="20"/>
                  <w:szCs w:val="21"/>
                </w:rPr>
                <w:tag w:val="_PLD_5d275183748d41c297580da1d177c5e7"/>
                <w:id w:val="1529211633"/>
                <w:lock w:val="sdtLocked"/>
              </w:sdtPr>
              <w:sdtEndPr>
                <w:rPr>
                  <w:rFonts w:ascii="宋体" w:hAnsi="宋体" w:eastAsia="宋体" w:cs="Times New Roman"/>
                  <w:kern w:val="0"/>
                  <w:sz w:val="20"/>
                  <w:szCs w:val="21"/>
                </w:rPr>
              </w:sdtEndPr>
              <w:sdtContent>
                <w:tc>
                  <w:tcPr>
                    <w:tcW w:w="1133" w:type="dxa"/>
                    <w:vAlign w:val="center"/>
                  </w:tcPr>
                  <w:p w14:paraId="4DB599B1">
                    <w:pPr>
                      <w:jc w:val="center"/>
                      <w:rPr>
                        <w:rFonts w:hint="eastAsia" w:ascii="宋体" w:hAnsi="宋体" w:eastAsia="宋体" w:cs="Times New Roman"/>
                        <w:kern w:val="0"/>
                        <w:sz w:val="21"/>
                        <w:szCs w:val="21"/>
                      </w:rPr>
                    </w:pPr>
                    <w:r>
                      <w:rPr>
                        <w:rFonts w:ascii="宋体" w:hAnsi="宋体" w:eastAsia="宋体" w:cs="Times New Roman"/>
                        <w:kern w:val="0"/>
                        <w:sz w:val="21"/>
                        <w:szCs w:val="21"/>
                      </w:rPr>
                      <w:t>上市公司核算的会计科目</w:t>
                    </w:r>
                  </w:p>
                </w:tc>
              </w:sdtContent>
            </w:sdt>
            <w:sdt>
              <w:sdtPr>
                <w:rPr>
                  <w:rFonts w:hint="eastAsia" w:ascii="宋体" w:hAnsi="宋体" w:eastAsia="宋体" w:cs="Times New Roman"/>
                  <w:kern w:val="0"/>
                  <w:sz w:val="20"/>
                  <w:szCs w:val="21"/>
                </w:rPr>
                <w:tag w:val="_PLD_a7ffc4cfe19e4ba498c403f35d5799bb"/>
                <w:id w:val="2028905273"/>
                <w:lock w:val="sdtLocked"/>
              </w:sdtPr>
              <w:sdtEndPr>
                <w:rPr>
                  <w:rFonts w:hint="default" w:ascii="Times New Roman" w:hAnsi="Times New Roman" w:eastAsia="宋体" w:cs="Times New Roman"/>
                  <w:kern w:val="0"/>
                  <w:sz w:val="20"/>
                  <w:szCs w:val="20"/>
                </w:rPr>
              </w:sdtEndPr>
              <w:sdtContent>
                <w:tc>
                  <w:tcPr>
                    <w:tcW w:w="1092" w:type="dxa"/>
                    <w:vAlign w:val="center"/>
                  </w:tcPr>
                  <w:p w14:paraId="4AD60446">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2024年</w:t>
                    </w:r>
                    <w:r>
                      <w:rPr>
                        <w:rFonts w:ascii="宋体" w:hAnsi="宋体" w:eastAsia="宋体" w:cs="Times New Roman"/>
                        <w:kern w:val="0"/>
                        <w:sz w:val="21"/>
                        <w:szCs w:val="21"/>
                      </w:rPr>
                      <w:t>期初占用资金余额</w:t>
                    </w:r>
                  </w:p>
                </w:tc>
              </w:sdtContent>
            </w:sdt>
            <w:sdt>
              <w:sdtPr>
                <w:rPr>
                  <w:rFonts w:hint="eastAsia" w:ascii="宋体" w:hAnsi="宋体" w:eastAsia="宋体" w:cs="Times New Roman"/>
                  <w:kern w:val="0"/>
                  <w:sz w:val="20"/>
                  <w:szCs w:val="21"/>
                </w:rPr>
                <w:tag w:val="_PLD_9320d6b6e633450f8dde5ea23091d57f"/>
                <w:id w:val="405336925"/>
                <w:lock w:val="sdtLocked"/>
              </w:sdtPr>
              <w:sdtEndPr>
                <w:rPr>
                  <w:rFonts w:hint="default" w:ascii="Times New Roman" w:hAnsi="Times New Roman" w:eastAsia="宋体" w:cs="Times New Roman"/>
                  <w:kern w:val="0"/>
                  <w:sz w:val="20"/>
                  <w:szCs w:val="20"/>
                </w:rPr>
              </w:sdtEndPr>
              <w:sdtContent>
                <w:tc>
                  <w:tcPr>
                    <w:tcW w:w="1148" w:type="dxa"/>
                    <w:vAlign w:val="center"/>
                  </w:tcPr>
                  <w:p w14:paraId="0F6EDDA1">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2024年度</w:t>
                    </w:r>
                    <w:r>
                      <w:rPr>
                        <w:rFonts w:ascii="宋体" w:hAnsi="宋体" w:eastAsia="宋体" w:cs="Times New Roman"/>
                        <w:kern w:val="0"/>
                        <w:sz w:val="21"/>
                        <w:szCs w:val="21"/>
                      </w:rPr>
                      <w:t>占用累计发生金额(不含利息)</w:t>
                    </w:r>
                  </w:p>
                </w:tc>
              </w:sdtContent>
            </w:sdt>
            <w:sdt>
              <w:sdtPr>
                <w:rPr>
                  <w:rFonts w:hint="eastAsia" w:ascii="宋体" w:hAnsi="宋体" w:eastAsia="宋体" w:cs="Times New Roman"/>
                  <w:kern w:val="0"/>
                  <w:sz w:val="20"/>
                  <w:szCs w:val="21"/>
                </w:rPr>
                <w:tag w:val="_PLD_51e5f22c93bd44cdb47889bf781fbd9e"/>
                <w:id w:val="-1692222870"/>
                <w:lock w:val="sdtLocked"/>
              </w:sdtPr>
              <w:sdtEndPr>
                <w:rPr>
                  <w:rFonts w:hint="default" w:ascii="Times New Roman" w:hAnsi="Times New Roman" w:eastAsia="宋体" w:cs="Times New Roman"/>
                  <w:kern w:val="0"/>
                  <w:sz w:val="20"/>
                  <w:szCs w:val="20"/>
                </w:rPr>
              </w:sdtEndPr>
              <w:sdtContent>
                <w:tc>
                  <w:tcPr>
                    <w:tcW w:w="1134" w:type="dxa"/>
                    <w:vAlign w:val="center"/>
                  </w:tcPr>
                  <w:p w14:paraId="2B39280E">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2024年度</w:t>
                    </w:r>
                    <w:r>
                      <w:rPr>
                        <w:rFonts w:ascii="宋体" w:hAnsi="宋体" w:eastAsia="宋体" w:cs="Times New Roman"/>
                        <w:kern w:val="0"/>
                        <w:sz w:val="21"/>
                        <w:szCs w:val="21"/>
                      </w:rPr>
                      <w:t>占用资金的利息(如有)</w:t>
                    </w:r>
                  </w:p>
                </w:tc>
              </w:sdtContent>
            </w:sdt>
            <w:sdt>
              <w:sdtPr>
                <w:rPr>
                  <w:rFonts w:hint="eastAsia" w:ascii="宋体" w:hAnsi="宋体" w:eastAsia="宋体" w:cs="Times New Roman"/>
                  <w:kern w:val="0"/>
                  <w:sz w:val="20"/>
                  <w:szCs w:val="21"/>
                </w:rPr>
                <w:tag w:val="_PLD_a9c88f196d5c4f919dbc400349abd2de"/>
                <w:id w:val="-393824840"/>
                <w:lock w:val="sdtLocked"/>
              </w:sdtPr>
              <w:sdtEndPr>
                <w:rPr>
                  <w:rFonts w:hint="default" w:ascii="Times New Roman" w:hAnsi="Times New Roman" w:eastAsia="宋体" w:cs="Times New Roman"/>
                  <w:kern w:val="0"/>
                  <w:sz w:val="20"/>
                  <w:szCs w:val="20"/>
                </w:rPr>
              </w:sdtEndPr>
              <w:sdtContent>
                <w:tc>
                  <w:tcPr>
                    <w:tcW w:w="1148" w:type="dxa"/>
                    <w:vAlign w:val="center"/>
                  </w:tcPr>
                  <w:p w14:paraId="4AC26E43">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2024年度</w:t>
                    </w:r>
                    <w:r>
                      <w:rPr>
                        <w:rFonts w:ascii="宋体" w:hAnsi="宋体" w:eastAsia="宋体" w:cs="Times New Roman"/>
                        <w:kern w:val="0"/>
                        <w:sz w:val="21"/>
                        <w:szCs w:val="21"/>
                      </w:rPr>
                      <w:t>偿还累计发生金额</w:t>
                    </w:r>
                  </w:p>
                </w:tc>
              </w:sdtContent>
            </w:sdt>
            <w:sdt>
              <w:sdtPr>
                <w:rPr>
                  <w:rFonts w:ascii="宋体" w:hAnsi="宋体" w:eastAsia="宋体" w:cs="Times New Roman"/>
                  <w:kern w:val="0"/>
                  <w:sz w:val="20"/>
                  <w:szCs w:val="21"/>
                </w:rPr>
                <w:tag w:val="_PLD_c39e8eb759484de79d4283ec71056dc7"/>
                <w:id w:val="-1415548393"/>
                <w:lock w:val="sdtLocked"/>
              </w:sdtPr>
              <w:sdtEndPr>
                <w:rPr>
                  <w:rFonts w:ascii="宋体" w:hAnsi="宋体" w:eastAsia="宋体" w:cs="Times New Roman"/>
                  <w:kern w:val="0"/>
                  <w:sz w:val="20"/>
                  <w:szCs w:val="21"/>
                </w:rPr>
              </w:sdtEndPr>
              <w:sdtContent>
                <w:tc>
                  <w:tcPr>
                    <w:tcW w:w="1147" w:type="dxa"/>
                    <w:vAlign w:val="center"/>
                  </w:tcPr>
                  <w:p w14:paraId="200CDDA1">
                    <w:pPr>
                      <w:jc w:val="center"/>
                      <w:rPr>
                        <w:rFonts w:hint="eastAsia" w:ascii="宋体" w:hAnsi="宋体" w:eastAsia="宋体" w:cs="Times New Roman"/>
                        <w:kern w:val="0"/>
                        <w:sz w:val="21"/>
                        <w:szCs w:val="21"/>
                      </w:rPr>
                    </w:pPr>
                    <w:r>
                      <w:rPr>
                        <w:rFonts w:ascii="宋体" w:hAnsi="宋体" w:eastAsia="宋体" w:cs="Times New Roman"/>
                        <w:kern w:val="0"/>
                        <w:sz w:val="21"/>
                        <w:szCs w:val="21"/>
                      </w:rPr>
                      <w:t>2024</w:t>
                    </w:r>
                    <w:r>
                      <w:rPr>
                        <w:rFonts w:hint="eastAsia" w:ascii="宋体" w:hAnsi="宋体" w:eastAsia="宋体" w:cs="Times New Roman"/>
                        <w:kern w:val="0"/>
                        <w:sz w:val="21"/>
                        <w:szCs w:val="21"/>
                      </w:rPr>
                      <w:t>年</w:t>
                    </w:r>
                    <w:r>
                      <w:rPr>
                        <w:rFonts w:ascii="宋体" w:hAnsi="宋体" w:eastAsia="宋体" w:cs="Times New Roman"/>
                        <w:kern w:val="0"/>
                        <w:sz w:val="21"/>
                        <w:szCs w:val="21"/>
                      </w:rPr>
                      <w:t>期末占用资金余额</w:t>
                    </w:r>
                  </w:p>
                </w:tc>
              </w:sdtContent>
            </w:sdt>
            <w:sdt>
              <w:sdtPr>
                <w:rPr>
                  <w:rFonts w:ascii="宋体" w:hAnsi="宋体" w:eastAsia="宋体" w:cs="Times New Roman"/>
                  <w:kern w:val="0"/>
                  <w:sz w:val="20"/>
                  <w:szCs w:val="21"/>
                </w:rPr>
                <w:tag w:val="_PLD_c7e5669a0e0b4340b236804d999f496d"/>
                <w:id w:val="712304926"/>
                <w:lock w:val="sdtLocked"/>
              </w:sdtPr>
              <w:sdtEndPr>
                <w:rPr>
                  <w:rFonts w:ascii="宋体" w:hAnsi="宋体" w:eastAsia="宋体" w:cs="Times New Roman"/>
                  <w:kern w:val="0"/>
                  <w:sz w:val="20"/>
                  <w:szCs w:val="21"/>
                </w:rPr>
              </w:sdtEndPr>
              <w:sdtContent>
                <w:tc>
                  <w:tcPr>
                    <w:tcW w:w="1190" w:type="dxa"/>
                    <w:vAlign w:val="center"/>
                  </w:tcPr>
                  <w:p w14:paraId="289F226F">
                    <w:pPr>
                      <w:jc w:val="center"/>
                      <w:rPr>
                        <w:rFonts w:hint="eastAsia" w:ascii="宋体" w:hAnsi="宋体" w:eastAsia="宋体" w:cs="Times New Roman"/>
                        <w:kern w:val="0"/>
                        <w:sz w:val="21"/>
                        <w:szCs w:val="21"/>
                      </w:rPr>
                    </w:pPr>
                    <w:r>
                      <w:rPr>
                        <w:rFonts w:ascii="宋体" w:hAnsi="宋体" w:eastAsia="宋体" w:cs="Times New Roman"/>
                        <w:kern w:val="0"/>
                        <w:sz w:val="21"/>
                        <w:szCs w:val="21"/>
                      </w:rPr>
                      <w:t>占用形成原因</w:t>
                    </w:r>
                  </w:p>
                </w:tc>
              </w:sdtContent>
            </w:sdt>
            <w:sdt>
              <w:sdtPr>
                <w:rPr>
                  <w:rFonts w:ascii="宋体" w:hAnsi="宋体" w:eastAsia="宋体" w:cs="Times New Roman"/>
                  <w:kern w:val="0"/>
                  <w:sz w:val="20"/>
                  <w:szCs w:val="21"/>
                </w:rPr>
                <w:tag w:val="_PLD_9f1b281a038f4253acc594f40b36b085"/>
                <w:id w:val="-1647739346"/>
                <w:lock w:val="sdtLocked"/>
              </w:sdtPr>
              <w:sdtEndPr>
                <w:rPr>
                  <w:rFonts w:ascii="宋体" w:hAnsi="宋体" w:eastAsia="宋体" w:cs="Times New Roman"/>
                  <w:kern w:val="0"/>
                  <w:sz w:val="20"/>
                  <w:szCs w:val="21"/>
                </w:rPr>
              </w:sdtEndPr>
              <w:sdtContent>
                <w:tc>
                  <w:tcPr>
                    <w:tcW w:w="1078" w:type="dxa"/>
                    <w:vAlign w:val="center"/>
                  </w:tcPr>
                  <w:p w14:paraId="7BF8D7F5">
                    <w:pPr>
                      <w:jc w:val="center"/>
                      <w:rPr>
                        <w:rFonts w:hint="eastAsia" w:ascii="宋体" w:hAnsi="宋体" w:eastAsia="宋体" w:cs="Times New Roman"/>
                        <w:kern w:val="0"/>
                        <w:sz w:val="21"/>
                        <w:szCs w:val="21"/>
                      </w:rPr>
                    </w:pPr>
                    <w:r>
                      <w:rPr>
                        <w:rFonts w:ascii="宋体" w:hAnsi="宋体" w:eastAsia="宋体" w:cs="Times New Roman"/>
                        <w:kern w:val="0"/>
                        <w:sz w:val="21"/>
                        <w:szCs w:val="21"/>
                      </w:rPr>
                      <w:t>占用性质</w:t>
                    </w:r>
                  </w:p>
                </w:tc>
              </w:sdtContent>
            </w:sdt>
          </w:tr>
          <w:sdt>
            <w:sdtPr>
              <w:rPr>
                <w:rFonts w:ascii="宋体" w:hAnsi="宋体" w:eastAsiaTheme="minorEastAsia" w:cstheme="minorBidi"/>
                <w:kern w:val="2"/>
                <w:sz w:val="21"/>
                <w:szCs w:val="21"/>
                <w14:ligatures w14:val="standardContextual"/>
              </w:rPr>
              <w:alias w:val="现控股股东及其他关联方非经营性资金占用情况"/>
              <w:tag w:val="_TUP_f2c5269e1b894ab582949e9efcc3ac0a"/>
              <w:id w:val="1712225699"/>
              <w:placeholder>
                <w:docPart w:val="F8F48F6337C340D28AF4550DA34D6AC6"/>
              </w:placeholder>
            </w:sdtPr>
            <w:sdtEndPr>
              <w:rPr>
                <w:rFonts w:ascii="宋体" w:hAnsi="宋体" w:eastAsiaTheme="minorEastAsia" w:cstheme="minorBidi"/>
                <w:kern w:val="2"/>
                <w:sz w:val="21"/>
                <w:szCs w:val="21"/>
                <w14:ligatures w14:val="standardContextual"/>
              </w:rPr>
            </w:sdtEndPr>
            <w:sdtContent>
              <w:tr w14:paraId="3324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3" w:type="dxa"/>
                    <w:vAlign w:val="center"/>
                  </w:tcPr>
                  <w:sdt>
                    <w:sdtPr>
                      <w:rPr>
                        <w:rFonts w:ascii="宋体" w:hAnsi="宋体" w:eastAsia="宋体" w:cs="Times New Roman"/>
                        <w:kern w:val="0"/>
                        <w:sz w:val="20"/>
                        <w:szCs w:val="21"/>
                      </w:rPr>
                      <w:tag w:val="_PLD_262d098e01dd425aa31ba55074afc9b9"/>
                      <w:id w:val="176469835"/>
                      <w:lock w:val="sdtLocked"/>
                    </w:sdtPr>
                    <w:sdtEndPr>
                      <w:rPr>
                        <w:rFonts w:ascii="宋体" w:hAnsi="宋体" w:eastAsia="宋体" w:cs="Times New Roman"/>
                        <w:kern w:val="0"/>
                        <w:sz w:val="20"/>
                        <w:szCs w:val="21"/>
                      </w:rPr>
                    </w:sdtEndPr>
                    <w:sdtContent>
                      <w:p w14:paraId="5441A360">
                        <w:pPr>
                          <w:jc w:val="left"/>
                          <w:rPr>
                            <w:rFonts w:hint="eastAsia" w:ascii="宋体" w:hAnsi="宋体" w:eastAsia="宋体" w:cs="Times New Roman"/>
                            <w:kern w:val="0"/>
                            <w:sz w:val="21"/>
                            <w:szCs w:val="21"/>
                          </w:rPr>
                        </w:pPr>
                        <w:r>
                          <w:rPr>
                            <w:rFonts w:ascii="宋体" w:hAnsi="宋体" w:eastAsia="宋体" w:cs="Times New Roman"/>
                            <w:kern w:val="0"/>
                            <w:sz w:val="21"/>
                            <w:szCs w:val="21"/>
                          </w:rPr>
                          <w:t>现控股股东、实际控制人及其附属企业</w:t>
                        </w:r>
                      </w:p>
                    </w:sdtContent>
                  </w:sdt>
                </w:tc>
                <w:tc>
                  <w:tcPr>
                    <w:tcW w:w="1475" w:type="dxa"/>
                    <w:vAlign w:val="center"/>
                  </w:tcPr>
                  <w:p w14:paraId="75257F06">
                    <w:pPr>
                      <w:jc w:val="left"/>
                      <w:rPr>
                        <w:rFonts w:hint="eastAsia" w:ascii="宋体" w:hAnsi="宋体" w:eastAsia="宋体" w:cs="Times New Roman"/>
                        <w:kern w:val="0"/>
                        <w:sz w:val="20"/>
                        <w:szCs w:val="21"/>
                      </w:rPr>
                    </w:pPr>
                  </w:p>
                </w:tc>
                <w:sdt>
                  <w:sdtPr>
                    <w:rPr>
                      <w:rFonts w:hint="eastAsia" w:ascii="宋体" w:hAnsi="宋体" w:eastAsia="宋体" w:cs="Times New Roman"/>
                      <w:kern w:val="0"/>
                      <w:sz w:val="20"/>
                      <w:szCs w:val="21"/>
                    </w:rPr>
                    <w:alias w:val="现大股东及其附属企业非经营性资金占用方与上市公司的关联关系"/>
                    <w:tag w:val="_GBC_4826c7a1a91242c2bd6ad5b98af01b19"/>
                    <w:id w:val="478812150"/>
                    <w:lock w:val="sdtLocked"/>
                    <w:showingPlcHdr/>
                    <w:comboBox>
                      <w:listItem w:displayText="实际控制人" w:value="实际控制人"/>
                      <w:listItem w:displayText="控股股东" w:value="控股股东"/>
                      <w:listItem w:displayText="控股股东、实际控制人的附属企业" w:value="控股股东、实际控制人的附属企业"/>
                    </w:comboBox>
                  </w:sdtPr>
                  <w:sdtEndPr>
                    <w:rPr>
                      <w:rFonts w:hint="eastAsia" w:ascii="宋体" w:hAnsi="宋体" w:eastAsia="宋体" w:cs="Times New Roman"/>
                      <w:kern w:val="0"/>
                      <w:sz w:val="20"/>
                      <w:szCs w:val="21"/>
                    </w:rPr>
                  </w:sdtEndPr>
                  <w:sdtContent>
                    <w:tc>
                      <w:tcPr>
                        <w:tcW w:w="1540" w:type="dxa"/>
                        <w:vAlign w:val="center"/>
                      </w:tcPr>
                      <w:p w14:paraId="3A8711A0">
                        <w:pPr>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　</w:t>
                        </w:r>
                      </w:p>
                    </w:tc>
                  </w:sdtContent>
                </w:sdt>
                <w:sdt>
                  <w:sdtPr>
                    <w:rPr>
                      <w:rFonts w:hint="eastAsia" w:ascii="宋体" w:hAnsi="宋体" w:eastAsia="宋体" w:cs="Times New Roman"/>
                      <w:kern w:val="0"/>
                      <w:sz w:val="20"/>
                      <w:szCs w:val="21"/>
                    </w:rPr>
                    <w:alias w:val="现大股东及其附属企业非经营性资金占用上市公司核算的会计科目"/>
                    <w:tag w:val="_GBC_8412a79e88fe41cdbf8e4d5d4b47dbe0"/>
                    <w:id w:val="2003620443"/>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rPr>
                      <w:rFonts w:hint="eastAsia" w:ascii="宋体" w:hAnsi="宋体" w:eastAsia="宋体" w:cs="Times New Roman"/>
                      <w:kern w:val="0"/>
                      <w:sz w:val="20"/>
                      <w:szCs w:val="21"/>
                    </w:rPr>
                  </w:sdtEndPr>
                  <w:sdtContent>
                    <w:tc>
                      <w:tcPr>
                        <w:tcW w:w="1133" w:type="dxa"/>
                        <w:vAlign w:val="center"/>
                      </w:tcPr>
                      <w:p w14:paraId="6ABBF81F">
                        <w:pPr>
                          <w:jc w:val="left"/>
                          <w:rPr>
                            <w:rFonts w:hint="eastAsia" w:ascii="宋体" w:hAnsi="宋体" w:eastAsia="宋体" w:cs="Times New Roman"/>
                            <w:kern w:val="0"/>
                            <w:sz w:val="21"/>
                            <w:szCs w:val="21"/>
                          </w:rPr>
                        </w:pPr>
                        <w:r>
                          <w:rPr>
                            <w:rStyle w:val="10"/>
                            <w:rFonts w:ascii="Times New Roman" w:hAnsi="Times New Roman" w:eastAsia="宋体" w:cs="Times New Roman"/>
                            <w:kern w:val="0"/>
                            <w:sz w:val="20"/>
                            <w:szCs w:val="20"/>
                          </w:rPr>
                          <w:t>　</w:t>
                        </w:r>
                      </w:p>
                    </w:tc>
                  </w:sdtContent>
                </w:sdt>
                <w:tc>
                  <w:tcPr>
                    <w:tcW w:w="1092" w:type="dxa"/>
                    <w:vAlign w:val="center"/>
                  </w:tcPr>
                  <w:p w14:paraId="482AA4AA">
                    <w:pPr>
                      <w:jc w:val="right"/>
                      <w:rPr>
                        <w:rFonts w:hint="eastAsia" w:ascii="宋体" w:hAnsi="宋体" w:eastAsia="宋体" w:cs="Times New Roman"/>
                        <w:kern w:val="0"/>
                        <w:sz w:val="20"/>
                        <w:szCs w:val="21"/>
                      </w:rPr>
                    </w:pPr>
                  </w:p>
                </w:tc>
                <w:tc>
                  <w:tcPr>
                    <w:tcW w:w="1148" w:type="dxa"/>
                    <w:vAlign w:val="center"/>
                  </w:tcPr>
                  <w:p w14:paraId="26FBDAB6">
                    <w:pPr>
                      <w:jc w:val="right"/>
                      <w:rPr>
                        <w:rFonts w:hint="eastAsia" w:ascii="宋体" w:hAnsi="宋体" w:eastAsia="宋体" w:cs="Times New Roman"/>
                        <w:kern w:val="0"/>
                        <w:sz w:val="20"/>
                        <w:szCs w:val="21"/>
                      </w:rPr>
                    </w:pPr>
                  </w:p>
                </w:tc>
                <w:tc>
                  <w:tcPr>
                    <w:tcW w:w="1134" w:type="dxa"/>
                    <w:vAlign w:val="center"/>
                  </w:tcPr>
                  <w:p w14:paraId="27024080">
                    <w:pPr>
                      <w:jc w:val="right"/>
                      <w:rPr>
                        <w:rFonts w:hint="eastAsia" w:ascii="宋体" w:hAnsi="宋体" w:eastAsia="宋体" w:cs="Times New Roman"/>
                        <w:kern w:val="0"/>
                        <w:sz w:val="20"/>
                        <w:szCs w:val="21"/>
                      </w:rPr>
                    </w:pPr>
                  </w:p>
                </w:tc>
                <w:tc>
                  <w:tcPr>
                    <w:tcW w:w="1148" w:type="dxa"/>
                    <w:vAlign w:val="center"/>
                  </w:tcPr>
                  <w:p w14:paraId="1C7133D0">
                    <w:pPr>
                      <w:jc w:val="right"/>
                      <w:rPr>
                        <w:rFonts w:hint="eastAsia" w:ascii="宋体" w:hAnsi="宋体" w:eastAsia="宋体" w:cs="Times New Roman"/>
                        <w:kern w:val="0"/>
                        <w:sz w:val="20"/>
                        <w:szCs w:val="21"/>
                      </w:rPr>
                    </w:pPr>
                  </w:p>
                </w:tc>
                <w:tc>
                  <w:tcPr>
                    <w:tcW w:w="1147" w:type="dxa"/>
                    <w:vAlign w:val="center"/>
                  </w:tcPr>
                  <w:p w14:paraId="3DDD66B7">
                    <w:pPr>
                      <w:jc w:val="right"/>
                      <w:rPr>
                        <w:rFonts w:hint="eastAsia" w:ascii="宋体" w:hAnsi="宋体" w:eastAsia="宋体" w:cs="Times New Roman"/>
                        <w:kern w:val="0"/>
                        <w:sz w:val="20"/>
                        <w:szCs w:val="21"/>
                      </w:rPr>
                    </w:pPr>
                  </w:p>
                </w:tc>
                <w:tc>
                  <w:tcPr>
                    <w:tcW w:w="1190" w:type="dxa"/>
                    <w:vAlign w:val="center"/>
                  </w:tcPr>
                  <w:p w14:paraId="71BA3E23">
                    <w:pPr>
                      <w:jc w:val="left"/>
                      <w:rPr>
                        <w:rFonts w:hint="eastAsia" w:ascii="宋体" w:hAnsi="宋体" w:eastAsia="宋体" w:cs="Times New Roman"/>
                        <w:kern w:val="0"/>
                        <w:sz w:val="20"/>
                        <w:szCs w:val="21"/>
                      </w:rPr>
                    </w:pPr>
                  </w:p>
                </w:tc>
                <w:tc>
                  <w:tcPr>
                    <w:tcW w:w="1078" w:type="dxa"/>
                    <w:vAlign w:val="center"/>
                  </w:tcPr>
                  <w:p w14:paraId="10EEC5BF">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非经营性占用</w:t>
                    </w:r>
                  </w:p>
                </w:tc>
              </w:tr>
            </w:sdtContent>
          </w:sdt>
          <w:tr w14:paraId="7685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843" w:type="dxa"/>
                <w:vAlign w:val="center"/>
              </w:tcPr>
              <w:sdt>
                <w:sdtPr>
                  <w:rPr>
                    <w:rFonts w:ascii="宋体" w:hAnsi="宋体" w:eastAsia="宋体" w:cs="Times New Roman"/>
                    <w:bCs/>
                    <w:kern w:val="0"/>
                    <w:sz w:val="20"/>
                    <w:szCs w:val="21"/>
                  </w:rPr>
                  <w:tag w:val="_PLD_90e6a4e3784e4acc9008d080733a12c8"/>
                  <w:id w:val="1072853629"/>
                  <w:lock w:val="sdtLocked"/>
                </w:sdtPr>
                <w:sdtEndPr>
                  <w:rPr>
                    <w:rFonts w:ascii="宋体" w:hAnsi="宋体" w:eastAsia="宋体" w:cs="Times New Roman"/>
                    <w:bCs/>
                    <w:kern w:val="0"/>
                    <w:sz w:val="20"/>
                    <w:szCs w:val="21"/>
                  </w:rPr>
                </w:sdtEndPr>
                <w:sdtContent>
                  <w:p w14:paraId="280FF4ED">
                    <w:pPr>
                      <w:jc w:val="center"/>
                      <w:rPr>
                        <w:rFonts w:hint="eastAsia" w:ascii="宋体" w:hAnsi="宋体" w:eastAsia="宋体" w:cs="Times New Roman"/>
                        <w:kern w:val="0"/>
                        <w:sz w:val="21"/>
                        <w:szCs w:val="21"/>
                      </w:rPr>
                    </w:pPr>
                    <w:r>
                      <w:rPr>
                        <w:rFonts w:ascii="宋体" w:hAnsi="宋体" w:eastAsia="宋体" w:cs="Times New Roman"/>
                        <w:bCs/>
                        <w:kern w:val="0"/>
                        <w:sz w:val="21"/>
                        <w:szCs w:val="21"/>
                      </w:rPr>
                      <w:t>小计</w:t>
                    </w:r>
                  </w:p>
                </w:sdtContent>
              </w:sdt>
            </w:tc>
            <w:tc>
              <w:tcPr>
                <w:tcW w:w="1475" w:type="dxa"/>
                <w:vAlign w:val="center"/>
              </w:tcPr>
              <w:p w14:paraId="0733F235">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540" w:type="dxa"/>
                <w:vAlign w:val="center"/>
              </w:tcPr>
              <w:p w14:paraId="6EDF8104">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133" w:type="dxa"/>
                <w:vAlign w:val="center"/>
              </w:tcPr>
              <w:p w14:paraId="0F656546">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092" w:type="dxa"/>
                <w:vAlign w:val="center"/>
              </w:tcPr>
              <w:p w14:paraId="3FEAFAC8">
                <w:pPr>
                  <w:jc w:val="right"/>
                  <w:rPr>
                    <w:rFonts w:hint="eastAsia" w:ascii="宋体" w:hAnsi="宋体" w:eastAsia="宋体" w:cs="Times New Roman"/>
                    <w:kern w:val="0"/>
                    <w:sz w:val="20"/>
                    <w:szCs w:val="21"/>
                  </w:rPr>
                </w:pPr>
              </w:p>
            </w:tc>
            <w:tc>
              <w:tcPr>
                <w:tcW w:w="1148" w:type="dxa"/>
                <w:vAlign w:val="center"/>
              </w:tcPr>
              <w:p w14:paraId="34A3A805">
                <w:pPr>
                  <w:jc w:val="right"/>
                  <w:rPr>
                    <w:rFonts w:hint="eastAsia" w:ascii="宋体" w:hAnsi="宋体" w:eastAsia="宋体" w:cs="Times New Roman"/>
                    <w:kern w:val="0"/>
                    <w:sz w:val="20"/>
                    <w:szCs w:val="21"/>
                  </w:rPr>
                </w:pPr>
              </w:p>
            </w:tc>
            <w:tc>
              <w:tcPr>
                <w:tcW w:w="1134" w:type="dxa"/>
                <w:vAlign w:val="center"/>
              </w:tcPr>
              <w:p w14:paraId="057187BC">
                <w:pPr>
                  <w:jc w:val="right"/>
                  <w:rPr>
                    <w:rFonts w:hint="eastAsia" w:ascii="宋体" w:hAnsi="宋体" w:eastAsia="宋体" w:cs="Times New Roman"/>
                    <w:kern w:val="0"/>
                    <w:sz w:val="20"/>
                    <w:szCs w:val="21"/>
                  </w:rPr>
                </w:pPr>
              </w:p>
            </w:tc>
            <w:tc>
              <w:tcPr>
                <w:tcW w:w="1148" w:type="dxa"/>
                <w:vAlign w:val="center"/>
              </w:tcPr>
              <w:p w14:paraId="6F70E873">
                <w:pPr>
                  <w:jc w:val="right"/>
                  <w:rPr>
                    <w:rFonts w:hint="eastAsia" w:ascii="宋体" w:hAnsi="宋体" w:eastAsia="宋体" w:cs="Times New Roman"/>
                    <w:kern w:val="0"/>
                    <w:sz w:val="20"/>
                    <w:szCs w:val="21"/>
                  </w:rPr>
                </w:pPr>
              </w:p>
            </w:tc>
            <w:tc>
              <w:tcPr>
                <w:tcW w:w="1147" w:type="dxa"/>
                <w:vAlign w:val="center"/>
              </w:tcPr>
              <w:p w14:paraId="5992639C">
                <w:pPr>
                  <w:jc w:val="right"/>
                  <w:rPr>
                    <w:rFonts w:hint="eastAsia" w:ascii="宋体" w:hAnsi="宋体" w:eastAsia="宋体" w:cs="Times New Roman"/>
                    <w:kern w:val="0"/>
                    <w:sz w:val="20"/>
                    <w:szCs w:val="21"/>
                  </w:rPr>
                </w:pPr>
              </w:p>
            </w:tc>
            <w:tc>
              <w:tcPr>
                <w:tcW w:w="1190" w:type="dxa"/>
                <w:vAlign w:val="center"/>
              </w:tcPr>
              <w:p w14:paraId="60043DCC">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078" w:type="dxa"/>
                <w:vAlign w:val="center"/>
              </w:tcPr>
              <w:p w14:paraId="1DC3AB0E">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r>
          <w:sdt>
            <w:sdtPr>
              <w:rPr>
                <w:rFonts w:ascii="宋体" w:hAnsi="宋体" w:eastAsiaTheme="minorEastAsia" w:cstheme="minorBidi"/>
                <w:kern w:val="2"/>
                <w:sz w:val="21"/>
                <w:szCs w:val="21"/>
                <w14:ligatures w14:val="standardContextual"/>
              </w:rPr>
              <w:alias w:val="前控股股东及其他关联方非经营性资金占用情况"/>
              <w:tag w:val="_TUP_15814e0b43814302b25105db0987818b"/>
              <w:id w:val="-340851234"/>
              <w:placeholder>
                <w:docPart w:val="F8F48F6337C340D28AF4550DA34D6AC6"/>
              </w:placeholder>
            </w:sdtPr>
            <w:sdtEndPr>
              <w:rPr>
                <w:rFonts w:ascii="宋体" w:hAnsi="宋体" w:eastAsiaTheme="minorEastAsia" w:cstheme="minorBidi"/>
                <w:kern w:val="2"/>
                <w:sz w:val="21"/>
                <w:szCs w:val="21"/>
                <w14:ligatures w14:val="standardContextual"/>
              </w:rPr>
            </w:sdtEndPr>
            <w:sdtContent>
              <w:tr w14:paraId="7E68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843" w:type="dxa"/>
                    <w:vAlign w:val="center"/>
                  </w:tcPr>
                  <w:sdt>
                    <w:sdtPr>
                      <w:rPr>
                        <w:rFonts w:ascii="宋体" w:hAnsi="宋体" w:eastAsia="宋体" w:cs="Times New Roman"/>
                        <w:kern w:val="0"/>
                        <w:sz w:val="20"/>
                        <w:szCs w:val="21"/>
                      </w:rPr>
                      <w:tag w:val="_PLD_1df5620fad2b4defa3df0689530b6d0e"/>
                      <w:id w:val="1876114312"/>
                      <w:lock w:val="sdtLocked"/>
                    </w:sdtPr>
                    <w:sdtEndPr>
                      <w:rPr>
                        <w:rFonts w:hint="eastAsia" w:ascii="Times New Roman" w:hAnsi="Times New Roman" w:eastAsia="宋体" w:cs="Times New Roman"/>
                        <w:kern w:val="0"/>
                        <w:sz w:val="20"/>
                        <w:szCs w:val="20"/>
                      </w:rPr>
                    </w:sdtEndPr>
                    <w:sdtContent>
                      <w:p w14:paraId="0CCCEC6A">
                        <w:pPr>
                          <w:jc w:val="left"/>
                          <w:rPr>
                            <w:rFonts w:hint="eastAsia" w:ascii="宋体" w:hAnsi="宋体" w:eastAsia="宋体" w:cs="Times New Roman"/>
                            <w:kern w:val="0"/>
                            <w:sz w:val="21"/>
                            <w:szCs w:val="21"/>
                          </w:rPr>
                        </w:pPr>
                        <w:r>
                          <w:rPr>
                            <w:rFonts w:ascii="宋体" w:hAnsi="宋体" w:eastAsia="宋体" w:cs="Times New Roman"/>
                            <w:kern w:val="0"/>
                            <w:sz w:val="21"/>
                            <w:szCs w:val="21"/>
                          </w:rPr>
                          <w:t>前控股股东、实际控制人及其附属企</w:t>
                        </w:r>
                        <w:r>
                          <w:rPr>
                            <w:rFonts w:hint="eastAsia" w:ascii="宋体" w:hAnsi="宋体" w:eastAsia="宋体" w:cs="Times New Roman"/>
                            <w:kern w:val="0"/>
                            <w:sz w:val="21"/>
                            <w:szCs w:val="21"/>
                          </w:rPr>
                          <w:t>业</w:t>
                        </w:r>
                      </w:p>
                    </w:sdtContent>
                  </w:sdt>
                </w:tc>
                <w:tc>
                  <w:tcPr>
                    <w:tcW w:w="1475" w:type="dxa"/>
                    <w:vAlign w:val="center"/>
                  </w:tcPr>
                  <w:p w14:paraId="2C96682A">
                    <w:pPr>
                      <w:jc w:val="left"/>
                      <w:rPr>
                        <w:rFonts w:hint="eastAsia" w:ascii="宋体" w:hAnsi="宋体" w:eastAsia="宋体" w:cs="Times New Roman"/>
                        <w:kern w:val="0"/>
                        <w:sz w:val="20"/>
                        <w:szCs w:val="21"/>
                      </w:rPr>
                    </w:pPr>
                  </w:p>
                </w:tc>
                <w:sdt>
                  <w:sdtPr>
                    <w:rPr>
                      <w:rFonts w:hint="eastAsia" w:ascii="宋体" w:hAnsi="宋体" w:eastAsia="宋体" w:cs="Times New Roman"/>
                      <w:kern w:val="0"/>
                      <w:sz w:val="20"/>
                      <w:szCs w:val="21"/>
                    </w:rPr>
                    <w:alias w:val="前大股东及其附属企业非经营性资金占用方与上市公司的关联关系"/>
                    <w:tag w:val="_GBC_28a0e6ebe909412790ad723bdef0ac6d"/>
                    <w:id w:val="373272735"/>
                    <w:lock w:val="sdtLocked"/>
                    <w:showingPlcHdr/>
                    <w:comboBox>
                      <w:listItem w:displayText="公司前实际控制人" w:value="公司前实际控制人"/>
                      <w:listItem w:displayText="公司前控股股东" w:value="公司前控股股东"/>
                      <w:listItem w:displayText="公司前控股股东、前实际控制人的附属企业" w:value="公司前控股股东、前实际控制人的附属企业"/>
                    </w:comboBox>
                  </w:sdtPr>
                  <w:sdtEndPr>
                    <w:rPr>
                      <w:rFonts w:hint="eastAsia" w:ascii="宋体" w:hAnsi="宋体" w:eastAsia="宋体" w:cs="Times New Roman"/>
                      <w:kern w:val="0"/>
                      <w:sz w:val="20"/>
                      <w:szCs w:val="21"/>
                    </w:rPr>
                  </w:sdtEndPr>
                  <w:sdtContent>
                    <w:tc>
                      <w:tcPr>
                        <w:tcW w:w="1540" w:type="dxa"/>
                        <w:vAlign w:val="center"/>
                      </w:tcPr>
                      <w:p w14:paraId="2126DBF1">
                        <w:pPr>
                          <w:jc w:val="left"/>
                          <w:rPr>
                            <w:rFonts w:hint="eastAsia" w:ascii="宋体" w:hAnsi="宋体" w:eastAsia="宋体" w:cs="Times New Roman"/>
                            <w:kern w:val="0"/>
                            <w:sz w:val="21"/>
                            <w:szCs w:val="21"/>
                          </w:rPr>
                        </w:pPr>
                        <w:r>
                          <w:rPr>
                            <w:rFonts w:ascii="Times New Roman" w:hAnsi="Times New Roman" w:eastAsia="宋体" w:cs="Times New Roman"/>
                            <w:kern w:val="0"/>
                            <w:sz w:val="20"/>
                            <w:szCs w:val="20"/>
                          </w:rPr>
                          <w:t>　</w:t>
                        </w:r>
                      </w:p>
                    </w:tc>
                  </w:sdtContent>
                </w:sdt>
                <w:sdt>
                  <w:sdtPr>
                    <w:rPr>
                      <w:rFonts w:hint="eastAsia" w:ascii="宋体" w:hAnsi="宋体" w:eastAsia="宋体" w:cs="Times New Roman"/>
                      <w:kern w:val="0"/>
                      <w:sz w:val="20"/>
                      <w:szCs w:val="21"/>
                    </w:rPr>
                    <w:alias w:val="前大股东及其附属企业非经营性资金占用上市公司核算的会计科目"/>
                    <w:tag w:val="_GBC_b2509e78d475426e9d85d25a332442c7"/>
                    <w:id w:val="809061936"/>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rPr>
                      <w:rFonts w:hint="eastAsia" w:ascii="宋体" w:hAnsi="宋体" w:eastAsia="宋体" w:cs="Times New Roman"/>
                      <w:kern w:val="0"/>
                      <w:sz w:val="20"/>
                      <w:szCs w:val="21"/>
                    </w:rPr>
                  </w:sdtEndPr>
                  <w:sdtContent>
                    <w:tc>
                      <w:tcPr>
                        <w:tcW w:w="1133" w:type="dxa"/>
                        <w:vAlign w:val="center"/>
                      </w:tcPr>
                      <w:p w14:paraId="6AD0675E">
                        <w:pPr>
                          <w:jc w:val="left"/>
                          <w:rPr>
                            <w:rFonts w:hint="eastAsia" w:ascii="宋体" w:hAnsi="宋体" w:eastAsia="宋体" w:cs="Times New Roman"/>
                            <w:kern w:val="0"/>
                            <w:sz w:val="21"/>
                            <w:szCs w:val="21"/>
                          </w:rPr>
                        </w:pPr>
                        <w:r>
                          <w:rPr>
                            <w:rFonts w:ascii="Times New Roman" w:hAnsi="Times New Roman" w:eastAsia="宋体" w:cs="Times New Roman"/>
                            <w:kern w:val="0"/>
                            <w:sz w:val="20"/>
                            <w:szCs w:val="20"/>
                          </w:rPr>
                          <w:t>　</w:t>
                        </w:r>
                      </w:p>
                    </w:tc>
                  </w:sdtContent>
                </w:sdt>
                <w:tc>
                  <w:tcPr>
                    <w:tcW w:w="1092" w:type="dxa"/>
                    <w:vAlign w:val="center"/>
                  </w:tcPr>
                  <w:p w14:paraId="581A718A">
                    <w:pPr>
                      <w:jc w:val="right"/>
                      <w:rPr>
                        <w:rFonts w:hint="eastAsia" w:ascii="宋体" w:hAnsi="宋体" w:eastAsia="宋体" w:cs="Times New Roman"/>
                        <w:kern w:val="0"/>
                        <w:sz w:val="20"/>
                        <w:szCs w:val="21"/>
                      </w:rPr>
                    </w:pPr>
                  </w:p>
                </w:tc>
                <w:tc>
                  <w:tcPr>
                    <w:tcW w:w="1148" w:type="dxa"/>
                    <w:vAlign w:val="center"/>
                  </w:tcPr>
                  <w:p w14:paraId="0982A6A9">
                    <w:pPr>
                      <w:jc w:val="right"/>
                      <w:rPr>
                        <w:rFonts w:hint="eastAsia" w:ascii="宋体" w:hAnsi="宋体" w:eastAsia="宋体" w:cs="Times New Roman"/>
                        <w:kern w:val="0"/>
                        <w:sz w:val="20"/>
                        <w:szCs w:val="21"/>
                      </w:rPr>
                    </w:pPr>
                  </w:p>
                </w:tc>
                <w:tc>
                  <w:tcPr>
                    <w:tcW w:w="1134" w:type="dxa"/>
                    <w:vAlign w:val="center"/>
                  </w:tcPr>
                  <w:p w14:paraId="7440479B">
                    <w:pPr>
                      <w:jc w:val="right"/>
                      <w:rPr>
                        <w:rFonts w:hint="eastAsia" w:ascii="宋体" w:hAnsi="宋体" w:eastAsia="宋体" w:cs="Times New Roman"/>
                        <w:kern w:val="0"/>
                        <w:sz w:val="20"/>
                        <w:szCs w:val="21"/>
                      </w:rPr>
                    </w:pPr>
                  </w:p>
                </w:tc>
                <w:tc>
                  <w:tcPr>
                    <w:tcW w:w="1148" w:type="dxa"/>
                    <w:vAlign w:val="center"/>
                  </w:tcPr>
                  <w:p w14:paraId="6107F793">
                    <w:pPr>
                      <w:jc w:val="right"/>
                      <w:rPr>
                        <w:rFonts w:hint="eastAsia" w:ascii="宋体" w:hAnsi="宋体" w:eastAsia="宋体" w:cs="Times New Roman"/>
                        <w:kern w:val="0"/>
                        <w:sz w:val="20"/>
                        <w:szCs w:val="21"/>
                      </w:rPr>
                    </w:pPr>
                  </w:p>
                </w:tc>
                <w:tc>
                  <w:tcPr>
                    <w:tcW w:w="1147" w:type="dxa"/>
                    <w:vAlign w:val="center"/>
                  </w:tcPr>
                  <w:p w14:paraId="09B19C65">
                    <w:pPr>
                      <w:jc w:val="right"/>
                      <w:rPr>
                        <w:rFonts w:hint="eastAsia" w:ascii="宋体" w:hAnsi="宋体" w:eastAsia="宋体" w:cs="Times New Roman"/>
                        <w:kern w:val="0"/>
                        <w:sz w:val="20"/>
                        <w:szCs w:val="21"/>
                      </w:rPr>
                    </w:pPr>
                  </w:p>
                </w:tc>
                <w:tc>
                  <w:tcPr>
                    <w:tcW w:w="1190" w:type="dxa"/>
                    <w:vAlign w:val="center"/>
                  </w:tcPr>
                  <w:p w14:paraId="7DC987EF">
                    <w:pPr>
                      <w:jc w:val="left"/>
                      <w:rPr>
                        <w:rFonts w:hint="eastAsia" w:ascii="宋体" w:hAnsi="宋体" w:eastAsia="宋体" w:cs="Times New Roman"/>
                        <w:kern w:val="0"/>
                        <w:sz w:val="20"/>
                        <w:szCs w:val="21"/>
                      </w:rPr>
                    </w:pPr>
                  </w:p>
                </w:tc>
                <w:tc>
                  <w:tcPr>
                    <w:tcW w:w="1078" w:type="dxa"/>
                    <w:vAlign w:val="center"/>
                  </w:tcPr>
                  <w:p w14:paraId="3770D356">
                    <w:pPr>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非经营性占用</w:t>
                    </w:r>
                  </w:p>
                </w:tc>
              </w:tr>
            </w:sdtContent>
          </w:sdt>
          <w:tr w14:paraId="2EDF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sdt>
              <w:sdtPr>
                <w:rPr>
                  <w:rFonts w:hint="eastAsia" w:ascii="宋体" w:hAnsi="宋体" w:eastAsia="宋体" w:cs="Times New Roman"/>
                  <w:kern w:val="0"/>
                  <w:sz w:val="20"/>
                  <w:szCs w:val="21"/>
                </w:rPr>
                <w:tag w:val="_PLD_2ee3b03d311e4f93af3a9f493de704ae"/>
                <w:id w:val="1470326950"/>
                <w:lock w:val="sdtLocked"/>
              </w:sdtPr>
              <w:sdtEndPr>
                <w:rPr>
                  <w:rFonts w:hint="eastAsia" w:ascii="宋体" w:hAnsi="宋体" w:eastAsia="宋体" w:cs="Times New Roman"/>
                  <w:kern w:val="0"/>
                  <w:sz w:val="20"/>
                  <w:szCs w:val="21"/>
                </w:rPr>
              </w:sdtEndPr>
              <w:sdtContent>
                <w:tc>
                  <w:tcPr>
                    <w:tcW w:w="1843" w:type="dxa"/>
                    <w:vAlign w:val="center"/>
                  </w:tcPr>
                  <w:p w14:paraId="04365DED">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小计</w:t>
                    </w:r>
                  </w:p>
                </w:tc>
              </w:sdtContent>
            </w:sdt>
            <w:tc>
              <w:tcPr>
                <w:tcW w:w="1475" w:type="dxa"/>
                <w:vAlign w:val="center"/>
              </w:tcPr>
              <w:p w14:paraId="34BE1242">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540" w:type="dxa"/>
                <w:vAlign w:val="center"/>
              </w:tcPr>
              <w:p w14:paraId="7ACF3A8D">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133" w:type="dxa"/>
                <w:vAlign w:val="center"/>
              </w:tcPr>
              <w:p w14:paraId="7B06257C">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092" w:type="dxa"/>
                <w:vAlign w:val="center"/>
              </w:tcPr>
              <w:p w14:paraId="35D90666">
                <w:pPr>
                  <w:jc w:val="right"/>
                  <w:rPr>
                    <w:rFonts w:hint="eastAsia" w:ascii="宋体" w:hAnsi="宋体" w:eastAsia="宋体" w:cs="Times New Roman"/>
                    <w:kern w:val="0"/>
                    <w:sz w:val="20"/>
                    <w:szCs w:val="21"/>
                  </w:rPr>
                </w:pPr>
              </w:p>
            </w:tc>
            <w:tc>
              <w:tcPr>
                <w:tcW w:w="1148" w:type="dxa"/>
                <w:vAlign w:val="center"/>
              </w:tcPr>
              <w:p w14:paraId="61D756BD">
                <w:pPr>
                  <w:jc w:val="right"/>
                  <w:rPr>
                    <w:rFonts w:hint="eastAsia" w:ascii="宋体" w:hAnsi="宋体" w:eastAsia="宋体" w:cs="Times New Roman"/>
                    <w:kern w:val="0"/>
                    <w:sz w:val="20"/>
                    <w:szCs w:val="21"/>
                  </w:rPr>
                </w:pPr>
              </w:p>
            </w:tc>
            <w:tc>
              <w:tcPr>
                <w:tcW w:w="1134" w:type="dxa"/>
                <w:vAlign w:val="center"/>
              </w:tcPr>
              <w:p w14:paraId="1D2768C7">
                <w:pPr>
                  <w:jc w:val="right"/>
                  <w:rPr>
                    <w:rFonts w:hint="eastAsia" w:ascii="宋体" w:hAnsi="宋体" w:eastAsia="宋体" w:cs="Times New Roman"/>
                    <w:kern w:val="0"/>
                    <w:sz w:val="20"/>
                    <w:szCs w:val="21"/>
                  </w:rPr>
                </w:pPr>
              </w:p>
            </w:tc>
            <w:tc>
              <w:tcPr>
                <w:tcW w:w="1148" w:type="dxa"/>
                <w:vAlign w:val="center"/>
              </w:tcPr>
              <w:p w14:paraId="0BEB6526">
                <w:pPr>
                  <w:jc w:val="right"/>
                  <w:rPr>
                    <w:rFonts w:hint="eastAsia" w:ascii="宋体" w:hAnsi="宋体" w:eastAsia="宋体" w:cs="Times New Roman"/>
                    <w:kern w:val="0"/>
                    <w:sz w:val="20"/>
                    <w:szCs w:val="21"/>
                  </w:rPr>
                </w:pPr>
              </w:p>
            </w:tc>
            <w:tc>
              <w:tcPr>
                <w:tcW w:w="1147" w:type="dxa"/>
                <w:vAlign w:val="center"/>
              </w:tcPr>
              <w:p w14:paraId="609427E3">
                <w:pPr>
                  <w:jc w:val="right"/>
                  <w:rPr>
                    <w:rFonts w:hint="eastAsia" w:ascii="宋体" w:hAnsi="宋体" w:eastAsia="宋体" w:cs="Times New Roman"/>
                    <w:kern w:val="0"/>
                    <w:sz w:val="20"/>
                    <w:szCs w:val="21"/>
                  </w:rPr>
                </w:pPr>
              </w:p>
            </w:tc>
            <w:tc>
              <w:tcPr>
                <w:tcW w:w="1190" w:type="dxa"/>
                <w:vAlign w:val="center"/>
              </w:tcPr>
              <w:p w14:paraId="2ECB1B70">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078" w:type="dxa"/>
                <w:vAlign w:val="center"/>
              </w:tcPr>
              <w:p w14:paraId="40E867B6">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r>
          <w:sdt>
            <w:sdtPr>
              <w:rPr>
                <w:rFonts w:hint="eastAsia" w:ascii="宋体" w:hAnsi="宋体" w:eastAsiaTheme="minorEastAsia" w:cstheme="minorBidi"/>
                <w:kern w:val="2"/>
                <w:sz w:val="21"/>
                <w:szCs w:val="21"/>
                <w14:ligatures w14:val="standardContextual"/>
              </w:rPr>
              <w:alias w:val="其他关联方及其附属企业非经营性资金占用情况"/>
              <w:tag w:val="_TUP_1923fbd79f514767b18ac1c2f3e56be8"/>
              <w:id w:val="1908257515"/>
              <w:placeholder>
                <w:docPart w:val="F8F48F6337C340D28AF4550DA34D6AC6"/>
              </w:placeholder>
            </w:sdtPr>
            <w:sdtEndPr>
              <w:rPr>
                <w:rFonts w:hint="default" w:ascii="Times New Roman" w:hAnsi="Times New Roman" w:eastAsia="宋体" w:cs="Times New Roman"/>
                <w:kern w:val="0"/>
                <w:sz w:val="20"/>
                <w:szCs w:val="20"/>
                <w14:ligatures w14:val="standardContextual"/>
              </w:rPr>
            </w:sdtEndPr>
            <w:sdtContent>
              <w:tr w14:paraId="0057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843" w:type="dxa"/>
                    <w:vAlign w:val="center"/>
                  </w:tcPr>
                  <w:sdt>
                    <w:sdtPr>
                      <w:rPr>
                        <w:rFonts w:hint="eastAsia" w:ascii="宋体" w:hAnsi="宋体" w:eastAsia="宋体" w:cs="Times New Roman"/>
                        <w:kern w:val="0"/>
                        <w:sz w:val="20"/>
                        <w:szCs w:val="21"/>
                        <w14:ligatures w14:val="standardContextual"/>
                      </w:rPr>
                      <w:tag w:val="_PLD_316c66bccca542a8b0f0c3ea342e5769"/>
                      <w:id w:val="155571867"/>
                      <w:lock w:val="sdtLocked"/>
                    </w:sdtPr>
                    <w:sdtEndPr>
                      <w:rPr>
                        <w:rFonts w:hint="eastAsia" w:ascii="Times New Roman" w:hAnsi="Times New Roman" w:eastAsia="宋体" w:cs="Times New Roman"/>
                        <w:kern w:val="0"/>
                        <w:sz w:val="20"/>
                        <w:szCs w:val="20"/>
                        <w14:ligatures w14:val="none"/>
                      </w:rPr>
                    </w:sdtEndPr>
                    <w:sdtContent>
                      <w:p w14:paraId="50D72B31">
                        <w:pPr>
                          <w:jc w:val="left"/>
                          <w:rPr>
                            <w:rFonts w:hint="eastAsia" w:ascii="宋体" w:hAnsi="宋体" w:eastAsia="宋体" w:cstheme="minorBidi"/>
                            <w:kern w:val="2"/>
                            <w:sz w:val="21"/>
                            <w:szCs w:val="21"/>
                          </w:rPr>
                        </w:pPr>
                        <w:r>
                          <w:rPr>
                            <w:rFonts w:hint="eastAsia" w:ascii="宋体" w:hAnsi="宋体" w:eastAsia="宋体" w:cs="Times New Roman"/>
                            <w:kern w:val="0"/>
                            <w:sz w:val="21"/>
                            <w:szCs w:val="21"/>
                          </w:rPr>
                          <w:t>其他关联方及其附属企业</w:t>
                        </w:r>
                      </w:p>
                    </w:sdtContent>
                  </w:sdt>
                </w:tc>
                <w:tc>
                  <w:tcPr>
                    <w:tcW w:w="1475" w:type="dxa"/>
                    <w:vAlign w:val="center"/>
                  </w:tcPr>
                  <w:p w14:paraId="69A0E0AC">
                    <w:pPr>
                      <w:jc w:val="left"/>
                      <w:rPr>
                        <w:rFonts w:hint="eastAsia" w:ascii="宋体" w:hAnsi="宋体" w:eastAsia="宋体" w:cs="Times New Roman"/>
                        <w:kern w:val="0"/>
                        <w:sz w:val="20"/>
                        <w:szCs w:val="21"/>
                      </w:rPr>
                    </w:pPr>
                  </w:p>
                </w:tc>
                <w:tc>
                  <w:tcPr>
                    <w:tcW w:w="1540" w:type="dxa"/>
                    <w:vAlign w:val="center"/>
                  </w:tcPr>
                  <w:p w14:paraId="5BD81993">
                    <w:pPr>
                      <w:jc w:val="left"/>
                      <w:rPr>
                        <w:rFonts w:hint="eastAsia" w:ascii="宋体" w:hAnsi="宋体" w:eastAsia="宋体" w:cs="Times New Roman"/>
                        <w:kern w:val="0"/>
                        <w:sz w:val="20"/>
                        <w:szCs w:val="21"/>
                      </w:rPr>
                    </w:pPr>
                  </w:p>
                </w:tc>
                <w:sdt>
                  <w:sdtPr>
                    <w:rPr>
                      <w:rFonts w:ascii="宋体" w:hAnsi="宋体" w:eastAsia="宋体" w:cs="Times New Roman"/>
                      <w:kern w:val="0"/>
                      <w:sz w:val="20"/>
                      <w:szCs w:val="21"/>
                    </w:rPr>
                    <w:alias w:val="其他关联方及其附属企业非经营性资金占用上市公司核算的会计科目"/>
                    <w:tag w:val="_GBC_a50a6a17f83e46ada13a02e999cfd9f2"/>
                    <w:id w:val="1698509492"/>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rPr>
                      <w:rFonts w:ascii="宋体" w:hAnsi="宋体" w:eastAsia="宋体" w:cs="Times New Roman"/>
                      <w:kern w:val="0"/>
                      <w:sz w:val="20"/>
                      <w:szCs w:val="21"/>
                    </w:rPr>
                  </w:sdtEndPr>
                  <w:sdtContent>
                    <w:tc>
                      <w:tcPr>
                        <w:tcW w:w="1133" w:type="dxa"/>
                        <w:vAlign w:val="center"/>
                      </w:tcPr>
                      <w:p w14:paraId="0C59F63F">
                        <w:pPr>
                          <w:jc w:val="left"/>
                          <w:rPr>
                            <w:rFonts w:hint="eastAsia" w:ascii="宋体" w:hAnsi="宋体" w:eastAsia="宋体" w:cstheme="minorBidi"/>
                            <w:kern w:val="2"/>
                            <w:sz w:val="21"/>
                            <w:szCs w:val="21"/>
                          </w:rPr>
                        </w:pPr>
                        <w:r>
                          <w:rPr>
                            <w:rStyle w:val="10"/>
                            <w:rFonts w:ascii="Times New Roman" w:hAnsi="Times New Roman" w:eastAsia="宋体" w:cs="Times New Roman"/>
                            <w:kern w:val="0"/>
                            <w:sz w:val="20"/>
                            <w:szCs w:val="20"/>
                          </w:rPr>
                          <w:t>　</w:t>
                        </w:r>
                      </w:p>
                    </w:tc>
                  </w:sdtContent>
                </w:sdt>
                <w:tc>
                  <w:tcPr>
                    <w:tcW w:w="1092" w:type="dxa"/>
                    <w:vAlign w:val="center"/>
                  </w:tcPr>
                  <w:p w14:paraId="72487A31">
                    <w:pPr>
                      <w:jc w:val="right"/>
                      <w:rPr>
                        <w:rFonts w:hint="eastAsia" w:ascii="宋体" w:hAnsi="宋体" w:eastAsia="宋体" w:cs="Times New Roman"/>
                        <w:kern w:val="0"/>
                        <w:sz w:val="20"/>
                        <w:szCs w:val="21"/>
                      </w:rPr>
                    </w:pPr>
                  </w:p>
                </w:tc>
                <w:tc>
                  <w:tcPr>
                    <w:tcW w:w="1148" w:type="dxa"/>
                    <w:vAlign w:val="center"/>
                  </w:tcPr>
                  <w:p w14:paraId="6184A98D">
                    <w:pPr>
                      <w:jc w:val="right"/>
                      <w:rPr>
                        <w:rFonts w:hint="eastAsia" w:ascii="宋体" w:hAnsi="宋体" w:eastAsia="宋体" w:cs="Times New Roman"/>
                        <w:kern w:val="0"/>
                        <w:sz w:val="20"/>
                        <w:szCs w:val="21"/>
                      </w:rPr>
                    </w:pPr>
                  </w:p>
                </w:tc>
                <w:tc>
                  <w:tcPr>
                    <w:tcW w:w="1134" w:type="dxa"/>
                    <w:vAlign w:val="center"/>
                  </w:tcPr>
                  <w:p w14:paraId="39697AE3">
                    <w:pPr>
                      <w:jc w:val="right"/>
                      <w:rPr>
                        <w:rFonts w:hint="eastAsia" w:ascii="宋体" w:hAnsi="宋体" w:eastAsia="宋体" w:cs="Times New Roman"/>
                        <w:kern w:val="0"/>
                        <w:sz w:val="20"/>
                        <w:szCs w:val="21"/>
                      </w:rPr>
                    </w:pPr>
                  </w:p>
                </w:tc>
                <w:tc>
                  <w:tcPr>
                    <w:tcW w:w="1148" w:type="dxa"/>
                    <w:vAlign w:val="center"/>
                  </w:tcPr>
                  <w:p w14:paraId="1E9C2930">
                    <w:pPr>
                      <w:jc w:val="right"/>
                      <w:rPr>
                        <w:rFonts w:hint="eastAsia" w:ascii="宋体" w:hAnsi="宋体" w:eastAsia="宋体" w:cs="Times New Roman"/>
                        <w:kern w:val="0"/>
                        <w:sz w:val="20"/>
                        <w:szCs w:val="21"/>
                      </w:rPr>
                    </w:pPr>
                  </w:p>
                </w:tc>
                <w:tc>
                  <w:tcPr>
                    <w:tcW w:w="1147" w:type="dxa"/>
                    <w:vAlign w:val="center"/>
                  </w:tcPr>
                  <w:p w14:paraId="67E4DE4B">
                    <w:pPr>
                      <w:jc w:val="right"/>
                      <w:rPr>
                        <w:rFonts w:hint="eastAsia" w:ascii="宋体" w:hAnsi="宋体" w:eastAsia="宋体" w:cs="Times New Roman"/>
                        <w:kern w:val="0"/>
                        <w:sz w:val="20"/>
                        <w:szCs w:val="21"/>
                      </w:rPr>
                    </w:pPr>
                  </w:p>
                </w:tc>
                <w:tc>
                  <w:tcPr>
                    <w:tcW w:w="1190" w:type="dxa"/>
                    <w:vAlign w:val="center"/>
                  </w:tcPr>
                  <w:p w14:paraId="5230C481">
                    <w:pPr>
                      <w:jc w:val="left"/>
                      <w:rPr>
                        <w:rFonts w:hint="eastAsia" w:ascii="宋体" w:hAnsi="宋体" w:eastAsia="宋体" w:cs="Times New Roman"/>
                        <w:kern w:val="0"/>
                        <w:sz w:val="20"/>
                        <w:szCs w:val="21"/>
                      </w:rPr>
                    </w:pPr>
                  </w:p>
                </w:tc>
                <w:tc>
                  <w:tcPr>
                    <w:tcW w:w="1078" w:type="dxa"/>
                    <w:vAlign w:val="center"/>
                  </w:tcPr>
                  <w:p w14:paraId="33EF59DD">
                    <w:pPr>
                      <w:jc w:val="left"/>
                      <w:rPr>
                        <w:rFonts w:hint="eastAsia" w:ascii="宋体" w:hAnsi="宋体" w:eastAsia="宋体" w:cstheme="minorBidi"/>
                        <w:kern w:val="2"/>
                        <w:sz w:val="21"/>
                        <w:szCs w:val="21"/>
                      </w:rPr>
                    </w:pPr>
                    <w:r>
                      <w:rPr>
                        <w:rFonts w:hint="eastAsia" w:ascii="宋体" w:hAnsi="宋体" w:eastAsia="宋体" w:cstheme="minorBidi"/>
                        <w:kern w:val="2"/>
                        <w:sz w:val="21"/>
                        <w:szCs w:val="21"/>
                      </w:rPr>
                      <w:t>非经营性占用</w:t>
                    </w:r>
                  </w:p>
                </w:tc>
              </w:tr>
            </w:sdtContent>
          </w:sdt>
          <w:tr w14:paraId="3163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843" w:type="dxa"/>
              </w:tcPr>
              <w:sdt>
                <w:sdtPr>
                  <w:rPr>
                    <w:rFonts w:hint="eastAsia" w:ascii="宋体" w:hAnsi="宋体" w:eastAsia="宋体" w:cs="Times New Roman"/>
                    <w:kern w:val="0"/>
                    <w:sz w:val="20"/>
                    <w:szCs w:val="21"/>
                  </w:rPr>
                  <w:tag w:val="_PLD_54b2245f8d12453faa0fe89a1a2bd555"/>
                  <w:id w:val="980114795"/>
                  <w:lock w:val="sdtLocked"/>
                </w:sdtPr>
                <w:sdtEndPr>
                  <w:rPr>
                    <w:rFonts w:hint="eastAsia" w:ascii="宋体" w:hAnsi="宋体" w:eastAsia="宋体" w:cs="Times New Roman"/>
                    <w:kern w:val="0"/>
                    <w:sz w:val="20"/>
                    <w:szCs w:val="21"/>
                  </w:rPr>
                </w:sdtEndPr>
                <w:sdtContent>
                  <w:p w14:paraId="2C7F211B">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小计</w:t>
                    </w:r>
                  </w:p>
                </w:sdtContent>
              </w:sdt>
            </w:tc>
            <w:tc>
              <w:tcPr>
                <w:tcW w:w="1475" w:type="dxa"/>
              </w:tcPr>
              <w:p w14:paraId="2425D131">
                <w:pPr>
                  <w:jc w:val="center"/>
                  <w:rPr>
                    <w:rFonts w:hint="eastAsia" w:ascii="宋体" w:hAnsi="宋体" w:eastAsia="宋体" w:cs="Times New Roman"/>
                    <w:kern w:val="0"/>
                    <w:sz w:val="20"/>
                    <w:szCs w:val="21"/>
                  </w:rPr>
                </w:pPr>
                <w:r>
                  <w:rPr>
                    <w:rFonts w:ascii="宋体" w:hAnsi="宋体" w:eastAsia="宋体" w:cs="Times New Roman"/>
                    <w:kern w:val="0"/>
                    <w:sz w:val="20"/>
                    <w:szCs w:val="20"/>
                  </w:rPr>
                  <w:t>/</w:t>
                </w:r>
              </w:p>
            </w:tc>
            <w:tc>
              <w:tcPr>
                <w:tcW w:w="1540" w:type="dxa"/>
              </w:tcPr>
              <w:p w14:paraId="59D7187F">
                <w:pPr>
                  <w:jc w:val="center"/>
                  <w:rPr>
                    <w:rFonts w:hint="eastAsia" w:ascii="宋体" w:hAnsi="宋体" w:eastAsia="宋体" w:cs="Times New Roman"/>
                    <w:kern w:val="0"/>
                    <w:sz w:val="20"/>
                    <w:szCs w:val="21"/>
                  </w:rPr>
                </w:pPr>
                <w:r>
                  <w:rPr>
                    <w:rFonts w:ascii="宋体" w:hAnsi="宋体" w:eastAsia="宋体" w:cs="Times New Roman"/>
                    <w:kern w:val="0"/>
                    <w:sz w:val="20"/>
                    <w:szCs w:val="20"/>
                  </w:rPr>
                  <w:t>/</w:t>
                </w:r>
              </w:p>
            </w:tc>
            <w:tc>
              <w:tcPr>
                <w:tcW w:w="1133" w:type="dxa"/>
              </w:tcPr>
              <w:p w14:paraId="2BD395DB">
                <w:pPr>
                  <w:jc w:val="center"/>
                  <w:rPr>
                    <w:rFonts w:hint="eastAsia" w:ascii="宋体" w:hAnsi="宋体" w:eastAsia="宋体" w:cs="Times New Roman"/>
                    <w:kern w:val="0"/>
                    <w:sz w:val="20"/>
                    <w:szCs w:val="21"/>
                  </w:rPr>
                </w:pPr>
                <w:r>
                  <w:rPr>
                    <w:rFonts w:ascii="宋体" w:hAnsi="宋体" w:eastAsia="宋体" w:cs="Times New Roman"/>
                    <w:kern w:val="0"/>
                    <w:sz w:val="20"/>
                    <w:szCs w:val="20"/>
                  </w:rPr>
                  <w:t>/</w:t>
                </w:r>
              </w:p>
            </w:tc>
            <w:tc>
              <w:tcPr>
                <w:tcW w:w="1092" w:type="dxa"/>
              </w:tcPr>
              <w:p w14:paraId="6F28C49A">
                <w:pPr>
                  <w:jc w:val="right"/>
                  <w:rPr>
                    <w:rFonts w:hint="eastAsia" w:ascii="宋体" w:hAnsi="宋体" w:eastAsia="宋体" w:cs="Times New Roman"/>
                    <w:kern w:val="0"/>
                    <w:sz w:val="20"/>
                    <w:szCs w:val="21"/>
                  </w:rPr>
                </w:pPr>
              </w:p>
            </w:tc>
            <w:tc>
              <w:tcPr>
                <w:tcW w:w="1148" w:type="dxa"/>
              </w:tcPr>
              <w:p w14:paraId="0A0B442E">
                <w:pPr>
                  <w:jc w:val="right"/>
                  <w:rPr>
                    <w:rFonts w:hint="eastAsia" w:ascii="宋体" w:hAnsi="宋体" w:eastAsia="宋体" w:cs="Times New Roman"/>
                    <w:kern w:val="0"/>
                    <w:sz w:val="20"/>
                    <w:szCs w:val="21"/>
                  </w:rPr>
                </w:pPr>
              </w:p>
            </w:tc>
            <w:tc>
              <w:tcPr>
                <w:tcW w:w="1134" w:type="dxa"/>
              </w:tcPr>
              <w:p w14:paraId="6D43527A">
                <w:pPr>
                  <w:jc w:val="right"/>
                  <w:rPr>
                    <w:rFonts w:hint="eastAsia" w:ascii="宋体" w:hAnsi="宋体" w:eastAsia="宋体" w:cs="Times New Roman"/>
                    <w:kern w:val="0"/>
                    <w:sz w:val="20"/>
                    <w:szCs w:val="21"/>
                  </w:rPr>
                </w:pPr>
              </w:p>
            </w:tc>
            <w:tc>
              <w:tcPr>
                <w:tcW w:w="1148" w:type="dxa"/>
              </w:tcPr>
              <w:p w14:paraId="4AC0143F">
                <w:pPr>
                  <w:jc w:val="right"/>
                  <w:rPr>
                    <w:rFonts w:hint="eastAsia" w:ascii="宋体" w:hAnsi="宋体" w:eastAsia="宋体" w:cs="Times New Roman"/>
                    <w:kern w:val="0"/>
                    <w:sz w:val="20"/>
                    <w:szCs w:val="21"/>
                  </w:rPr>
                </w:pPr>
              </w:p>
            </w:tc>
            <w:tc>
              <w:tcPr>
                <w:tcW w:w="1147" w:type="dxa"/>
              </w:tcPr>
              <w:p w14:paraId="45D58D87">
                <w:pPr>
                  <w:jc w:val="right"/>
                  <w:rPr>
                    <w:rFonts w:hint="eastAsia" w:ascii="宋体" w:hAnsi="宋体" w:eastAsia="宋体" w:cs="Times New Roman"/>
                    <w:kern w:val="0"/>
                    <w:sz w:val="20"/>
                    <w:szCs w:val="21"/>
                  </w:rPr>
                </w:pPr>
              </w:p>
            </w:tc>
            <w:tc>
              <w:tcPr>
                <w:tcW w:w="1190" w:type="dxa"/>
              </w:tcPr>
              <w:p w14:paraId="2CA34950">
                <w:pPr>
                  <w:jc w:val="center"/>
                  <w:rPr>
                    <w:rFonts w:hint="eastAsia" w:ascii="宋体" w:hAnsi="宋体" w:eastAsia="宋体" w:cs="Times New Roman"/>
                    <w:kern w:val="0"/>
                    <w:sz w:val="20"/>
                    <w:szCs w:val="21"/>
                  </w:rPr>
                </w:pPr>
                <w:r>
                  <w:rPr>
                    <w:rFonts w:ascii="宋体" w:hAnsi="宋体" w:eastAsia="宋体" w:cs="Times New Roman"/>
                    <w:kern w:val="0"/>
                    <w:sz w:val="20"/>
                    <w:szCs w:val="20"/>
                  </w:rPr>
                  <w:t>/</w:t>
                </w:r>
              </w:p>
            </w:tc>
            <w:tc>
              <w:tcPr>
                <w:tcW w:w="1078" w:type="dxa"/>
              </w:tcPr>
              <w:p w14:paraId="0F4050AA">
                <w:pPr>
                  <w:jc w:val="center"/>
                  <w:rPr>
                    <w:rFonts w:hint="eastAsia" w:ascii="宋体" w:hAnsi="宋体" w:eastAsia="宋体" w:cs="Times New Roman"/>
                    <w:kern w:val="0"/>
                    <w:sz w:val="20"/>
                    <w:szCs w:val="21"/>
                  </w:rPr>
                </w:pPr>
                <w:r>
                  <w:rPr>
                    <w:rFonts w:ascii="宋体" w:hAnsi="宋体" w:eastAsia="宋体" w:cs="Times New Roman"/>
                    <w:kern w:val="0"/>
                    <w:sz w:val="20"/>
                    <w:szCs w:val="20"/>
                  </w:rPr>
                  <w:t>/</w:t>
                </w:r>
              </w:p>
            </w:tc>
          </w:tr>
          <w:tr w14:paraId="725F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sdt>
              <w:sdtPr>
                <w:rPr>
                  <w:rFonts w:hint="eastAsia" w:ascii="宋体" w:hAnsi="宋体" w:eastAsia="宋体" w:cs="Times New Roman"/>
                  <w:kern w:val="0"/>
                  <w:sz w:val="20"/>
                  <w:szCs w:val="21"/>
                </w:rPr>
                <w:tag w:val="_PLD_eafd71a9aaca417693031c7e6e4e53e3"/>
                <w:id w:val="-1907910610"/>
                <w:lock w:val="sdtLocked"/>
              </w:sdtPr>
              <w:sdtEndPr>
                <w:rPr>
                  <w:rFonts w:hint="eastAsia" w:ascii="宋体" w:hAnsi="宋体" w:eastAsia="宋体" w:cs="Times New Roman"/>
                  <w:kern w:val="0"/>
                  <w:sz w:val="20"/>
                  <w:szCs w:val="21"/>
                </w:rPr>
              </w:sdtEndPr>
              <w:sdtContent>
                <w:tc>
                  <w:tcPr>
                    <w:tcW w:w="1843" w:type="dxa"/>
                    <w:vAlign w:val="center"/>
                  </w:tcPr>
                  <w:p w14:paraId="4A4D34A5">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总计</w:t>
                    </w:r>
                  </w:p>
                </w:tc>
              </w:sdtContent>
            </w:sdt>
            <w:tc>
              <w:tcPr>
                <w:tcW w:w="1475" w:type="dxa"/>
                <w:vAlign w:val="center"/>
              </w:tcPr>
              <w:p w14:paraId="0EE980B3">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540" w:type="dxa"/>
                <w:vAlign w:val="center"/>
              </w:tcPr>
              <w:p w14:paraId="2EFB15F1">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133" w:type="dxa"/>
                <w:vAlign w:val="center"/>
              </w:tcPr>
              <w:p w14:paraId="718579E4">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092" w:type="dxa"/>
                <w:vAlign w:val="center"/>
              </w:tcPr>
              <w:p w14:paraId="28A21AA3">
                <w:pPr>
                  <w:jc w:val="right"/>
                  <w:rPr>
                    <w:rFonts w:hint="eastAsia" w:ascii="宋体" w:hAnsi="宋体" w:eastAsia="宋体" w:cs="Times New Roman"/>
                    <w:kern w:val="0"/>
                    <w:sz w:val="20"/>
                    <w:szCs w:val="21"/>
                  </w:rPr>
                </w:pPr>
              </w:p>
            </w:tc>
            <w:tc>
              <w:tcPr>
                <w:tcW w:w="1148" w:type="dxa"/>
                <w:vAlign w:val="center"/>
              </w:tcPr>
              <w:p w14:paraId="6DE4ADF6">
                <w:pPr>
                  <w:jc w:val="right"/>
                  <w:rPr>
                    <w:rFonts w:hint="eastAsia" w:ascii="宋体" w:hAnsi="宋体" w:eastAsia="宋体" w:cs="Times New Roman"/>
                    <w:kern w:val="0"/>
                    <w:sz w:val="20"/>
                    <w:szCs w:val="21"/>
                  </w:rPr>
                </w:pPr>
              </w:p>
            </w:tc>
            <w:tc>
              <w:tcPr>
                <w:tcW w:w="1134" w:type="dxa"/>
                <w:vAlign w:val="center"/>
              </w:tcPr>
              <w:p w14:paraId="78F2B2E5">
                <w:pPr>
                  <w:jc w:val="right"/>
                  <w:rPr>
                    <w:rFonts w:hint="eastAsia" w:ascii="宋体" w:hAnsi="宋体" w:eastAsia="宋体" w:cs="Times New Roman"/>
                    <w:kern w:val="0"/>
                    <w:sz w:val="20"/>
                    <w:szCs w:val="21"/>
                  </w:rPr>
                </w:pPr>
              </w:p>
            </w:tc>
            <w:tc>
              <w:tcPr>
                <w:tcW w:w="1148" w:type="dxa"/>
                <w:vAlign w:val="center"/>
              </w:tcPr>
              <w:p w14:paraId="11C5F733">
                <w:pPr>
                  <w:jc w:val="right"/>
                  <w:rPr>
                    <w:rFonts w:hint="eastAsia" w:ascii="宋体" w:hAnsi="宋体" w:eastAsia="宋体" w:cs="Times New Roman"/>
                    <w:kern w:val="0"/>
                    <w:sz w:val="20"/>
                    <w:szCs w:val="21"/>
                  </w:rPr>
                </w:pPr>
              </w:p>
            </w:tc>
            <w:tc>
              <w:tcPr>
                <w:tcW w:w="1147" w:type="dxa"/>
                <w:vAlign w:val="center"/>
              </w:tcPr>
              <w:p w14:paraId="72A92AAD">
                <w:pPr>
                  <w:jc w:val="right"/>
                  <w:rPr>
                    <w:rFonts w:hint="eastAsia" w:ascii="宋体" w:hAnsi="宋体" w:eastAsia="宋体" w:cs="Times New Roman"/>
                    <w:kern w:val="0"/>
                    <w:sz w:val="20"/>
                    <w:szCs w:val="21"/>
                  </w:rPr>
                </w:pPr>
              </w:p>
            </w:tc>
            <w:tc>
              <w:tcPr>
                <w:tcW w:w="1190" w:type="dxa"/>
                <w:vAlign w:val="center"/>
              </w:tcPr>
              <w:p w14:paraId="5ED7362B">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078" w:type="dxa"/>
                <w:vAlign w:val="center"/>
              </w:tcPr>
              <w:p w14:paraId="0145EB43">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r>
          <w:tr w14:paraId="3A26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sdt>
              <w:sdtPr>
                <w:rPr>
                  <w:rFonts w:ascii="宋体" w:hAnsi="宋体" w:eastAsia="宋体" w:cs="Times New Roman"/>
                  <w:bCs/>
                  <w:kern w:val="0"/>
                  <w:sz w:val="20"/>
                  <w:szCs w:val="21"/>
                </w:rPr>
                <w:tag w:val="_PLD_eb55db702bbb4dac93d8b6add2576d17"/>
                <w:id w:val="-1896657756"/>
                <w:lock w:val="sdtLocked"/>
              </w:sdtPr>
              <w:sdtEndPr>
                <w:rPr>
                  <w:rFonts w:ascii="宋体" w:hAnsi="宋体" w:eastAsia="宋体" w:cs="Times New Roman"/>
                  <w:bCs/>
                  <w:kern w:val="0"/>
                  <w:sz w:val="20"/>
                  <w:szCs w:val="21"/>
                </w:rPr>
              </w:sdtEndPr>
              <w:sdtContent>
                <w:tc>
                  <w:tcPr>
                    <w:tcW w:w="1843" w:type="dxa"/>
                    <w:vAlign w:val="center"/>
                  </w:tcPr>
                  <w:p w14:paraId="46B8E5E6">
                    <w:pPr>
                      <w:jc w:val="center"/>
                      <w:rPr>
                        <w:rFonts w:hint="eastAsia" w:ascii="宋体" w:hAnsi="宋体" w:eastAsia="宋体" w:cs="Times New Roman"/>
                        <w:kern w:val="0"/>
                        <w:sz w:val="21"/>
                        <w:szCs w:val="21"/>
                      </w:rPr>
                    </w:pPr>
                    <w:r>
                      <w:rPr>
                        <w:rFonts w:ascii="宋体" w:hAnsi="宋体" w:eastAsia="宋体" w:cs="Times New Roman"/>
                        <w:bCs/>
                        <w:kern w:val="0"/>
                        <w:sz w:val="21"/>
                        <w:szCs w:val="21"/>
                      </w:rPr>
                      <w:t>其他关联资金往来</w:t>
                    </w:r>
                  </w:p>
                </w:tc>
              </w:sdtContent>
            </w:sdt>
            <w:sdt>
              <w:sdtPr>
                <w:rPr>
                  <w:rFonts w:ascii="宋体" w:hAnsi="宋体" w:eastAsia="宋体" w:cs="Times New Roman"/>
                  <w:kern w:val="0"/>
                  <w:sz w:val="20"/>
                  <w:szCs w:val="21"/>
                </w:rPr>
                <w:tag w:val="_PLD_5a45dea9cb5e4343b4e4419f867ddfe1"/>
                <w:id w:val="-1928646106"/>
                <w:lock w:val="sdtLocked"/>
              </w:sdtPr>
              <w:sdtEndPr>
                <w:rPr>
                  <w:rFonts w:ascii="宋体" w:hAnsi="宋体" w:eastAsia="宋体" w:cs="Times New Roman"/>
                  <w:kern w:val="0"/>
                  <w:sz w:val="20"/>
                  <w:szCs w:val="21"/>
                </w:rPr>
              </w:sdtEndPr>
              <w:sdtContent>
                <w:tc>
                  <w:tcPr>
                    <w:tcW w:w="1475" w:type="dxa"/>
                    <w:vAlign w:val="center"/>
                  </w:tcPr>
                  <w:p w14:paraId="3E588B63">
                    <w:pPr>
                      <w:jc w:val="center"/>
                      <w:rPr>
                        <w:rFonts w:hint="eastAsia" w:ascii="宋体" w:hAnsi="宋体" w:eastAsia="宋体" w:cs="Times New Roman"/>
                        <w:kern w:val="0"/>
                        <w:sz w:val="21"/>
                        <w:szCs w:val="21"/>
                      </w:rPr>
                    </w:pPr>
                    <w:r>
                      <w:rPr>
                        <w:rFonts w:ascii="宋体" w:hAnsi="宋体" w:eastAsia="宋体" w:cs="Times New Roman"/>
                        <w:kern w:val="0"/>
                        <w:sz w:val="21"/>
                        <w:szCs w:val="21"/>
                      </w:rPr>
                      <w:t>资金往来方名称</w:t>
                    </w:r>
                  </w:p>
                </w:tc>
              </w:sdtContent>
            </w:sdt>
            <w:sdt>
              <w:sdtPr>
                <w:rPr>
                  <w:rFonts w:ascii="宋体" w:hAnsi="宋体" w:eastAsia="宋体" w:cs="Times New Roman"/>
                  <w:kern w:val="0"/>
                  <w:sz w:val="20"/>
                  <w:szCs w:val="21"/>
                </w:rPr>
                <w:tag w:val="_PLD_857f50f66c704e038b43a4eec541a334"/>
                <w:id w:val="985121895"/>
                <w:lock w:val="sdtLocked"/>
              </w:sdtPr>
              <w:sdtEndPr>
                <w:rPr>
                  <w:rFonts w:ascii="宋体" w:hAnsi="宋体" w:eastAsia="宋体" w:cs="Times New Roman"/>
                  <w:kern w:val="0"/>
                  <w:sz w:val="20"/>
                  <w:szCs w:val="21"/>
                </w:rPr>
              </w:sdtEndPr>
              <w:sdtContent>
                <w:tc>
                  <w:tcPr>
                    <w:tcW w:w="1540" w:type="dxa"/>
                    <w:vAlign w:val="center"/>
                  </w:tcPr>
                  <w:p w14:paraId="65E81ED8">
                    <w:pPr>
                      <w:jc w:val="center"/>
                      <w:rPr>
                        <w:rFonts w:hint="eastAsia" w:ascii="宋体" w:hAnsi="宋体" w:eastAsia="宋体" w:cs="Times New Roman"/>
                        <w:kern w:val="0"/>
                        <w:sz w:val="21"/>
                        <w:szCs w:val="21"/>
                      </w:rPr>
                    </w:pPr>
                    <w:r>
                      <w:rPr>
                        <w:rFonts w:ascii="宋体" w:hAnsi="宋体" w:eastAsia="宋体" w:cs="Times New Roman"/>
                        <w:kern w:val="0"/>
                        <w:sz w:val="21"/>
                        <w:szCs w:val="21"/>
                      </w:rPr>
                      <w:t>往来方与上市公司的关系</w:t>
                    </w:r>
                  </w:p>
                </w:tc>
              </w:sdtContent>
            </w:sdt>
            <w:sdt>
              <w:sdtPr>
                <w:rPr>
                  <w:rFonts w:ascii="宋体" w:hAnsi="宋体" w:eastAsia="宋体" w:cs="Times New Roman"/>
                  <w:kern w:val="0"/>
                  <w:sz w:val="20"/>
                  <w:szCs w:val="21"/>
                </w:rPr>
                <w:tag w:val="_PLD_fcbed7e94be149a3bedb80242574ba48"/>
                <w:id w:val="345994646"/>
                <w:lock w:val="sdtLocked"/>
              </w:sdtPr>
              <w:sdtEndPr>
                <w:rPr>
                  <w:rFonts w:ascii="宋体" w:hAnsi="宋体" w:eastAsia="宋体" w:cs="Times New Roman"/>
                  <w:kern w:val="0"/>
                  <w:sz w:val="20"/>
                  <w:szCs w:val="21"/>
                </w:rPr>
              </w:sdtEndPr>
              <w:sdtContent>
                <w:tc>
                  <w:tcPr>
                    <w:tcW w:w="1133" w:type="dxa"/>
                    <w:vAlign w:val="center"/>
                  </w:tcPr>
                  <w:p w14:paraId="14F4220F">
                    <w:pPr>
                      <w:jc w:val="center"/>
                      <w:rPr>
                        <w:rFonts w:hint="eastAsia" w:ascii="宋体" w:hAnsi="宋体" w:eastAsia="宋体" w:cs="Times New Roman"/>
                        <w:kern w:val="0"/>
                        <w:sz w:val="21"/>
                        <w:szCs w:val="21"/>
                      </w:rPr>
                    </w:pPr>
                    <w:r>
                      <w:rPr>
                        <w:rFonts w:ascii="宋体" w:hAnsi="宋体" w:eastAsia="宋体" w:cs="Times New Roman"/>
                        <w:kern w:val="0"/>
                        <w:sz w:val="21"/>
                        <w:szCs w:val="21"/>
                      </w:rPr>
                      <w:t>上市公司核算的会计科目</w:t>
                    </w:r>
                  </w:p>
                </w:tc>
              </w:sdtContent>
            </w:sdt>
            <w:sdt>
              <w:sdtPr>
                <w:rPr>
                  <w:rFonts w:ascii="宋体" w:hAnsi="宋体" w:eastAsia="宋体" w:cs="Times New Roman"/>
                  <w:kern w:val="0"/>
                  <w:sz w:val="20"/>
                  <w:szCs w:val="21"/>
                </w:rPr>
                <w:tag w:val="_PLD_1c7b6fc566bb45f19145a3b7837c29a3"/>
                <w:id w:val="1558893792"/>
                <w:lock w:val="sdtLocked"/>
              </w:sdtPr>
              <w:sdtEndPr>
                <w:rPr>
                  <w:rFonts w:ascii="宋体" w:hAnsi="宋体" w:eastAsia="宋体" w:cs="Times New Roman"/>
                  <w:kern w:val="0"/>
                  <w:sz w:val="20"/>
                  <w:szCs w:val="21"/>
                </w:rPr>
              </w:sdtEndPr>
              <w:sdtContent>
                <w:tc>
                  <w:tcPr>
                    <w:tcW w:w="1092" w:type="dxa"/>
                    <w:vAlign w:val="center"/>
                  </w:tcPr>
                  <w:p w14:paraId="74CB47E7">
                    <w:pPr>
                      <w:jc w:val="center"/>
                      <w:rPr>
                        <w:rFonts w:hint="eastAsia" w:ascii="宋体" w:hAnsi="宋体" w:eastAsia="宋体" w:cs="Times New Roman"/>
                        <w:kern w:val="0"/>
                        <w:sz w:val="21"/>
                        <w:szCs w:val="21"/>
                      </w:rPr>
                    </w:pPr>
                    <w:r>
                      <w:rPr>
                        <w:rFonts w:ascii="宋体" w:hAnsi="宋体" w:eastAsia="宋体" w:cs="Times New Roman"/>
                        <w:kern w:val="0"/>
                        <w:sz w:val="21"/>
                        <w:szCs w:val="21"/>
                      </w:rPr>
                      <w:t>2024年期初往来资金余额</w:t>
                    </w:r>
                  </w:p>
                </w:tc>
              </w:sdtContent>
            </w:sdt>
            <w:sdt>
              <w:sdtPr>
                <w:rPr>
                  <w:rFonts w:ascii="宋体" w:hAnsi="宋体" w:eastAsia="宋体" w:cs="Times New Roman"/>
                  <w:kern w:val="0"/>
                  <w:sz w:val="20"/>
                  <w:szCs w:val="21"/>
                </w:rPr>
                <w:tag w:val="_PLD_9c95747bedfd4aa491cab74a253e3f3f"/>
                <w:id w:val="-290132510"/>
                <w:lock w:val="sdtLocked"/>
              </w:sdtPr>
              <w:sdtEndPr>
                <w:rPr>
                  <w:rFonts w:hint="eastAsia" w:ascii="Times New Roman" w:hAnsi="Times New Roman" w:eastAsia="宋体" w:cs="Times New Roman"/>
                  <w:kern w:val="0"/>
                  <w:sz w:val="20"/>
                  <w:szCs w:val="20"/>
                </w:rPr>
              </w:sdtEndPr>
              <w:sdtContent>
                <w:tc>
                  <w:tcPr>
                    <w:tcW w:w="1148" w:type="dxa"/>
                    <w:vAlign w:val="center"/>
                  </w:tcPr>
                  <w:p w14:paraId="35925A6F">
                    <w:pPr>
                      <w:jc w:val="center"/>
                      <w:rPr>
                        <w:rFonts w:hint="eastAsia" w:ascii="宋体" w:hAnsi="宋体" w:eastAsia="宋体" w:cs="Times New Roman"/>
                        <w:kern w:val="0"/>
                        <w:sz w:val="21"/>
                        <w:szCs w:val="21"/>
                      </w:rPr>
                    </w:pPr>
                    <w:r>
                      <w:rPr>
                        <w:rFonts w:ascii="宋体" w:hAnsi="宋体" w:eastAsia="宋体" w:cs="Times New Roman"/>
                        <w:kern w:val="0"/>
                        <w:sz w:val="21"/>
                        <w:szCs w:val="21"/>
                      </w:rPr>
                      <w:t>2024年度往来累计发生金额（不含利息</w:t>
                    </w:r>
                    <w:r>
                      <w:rPr>
                        <w:rFonts w:hint="eastAsia" w:ascii="宋体" w:hAnsi="宋体" w:eastAsia="宋体" w:cs="Times New Roman"/>
                        <w:kern w:val="0"/>
                        <w:sz w:val="21"/>
                        <w:szCs w:val="21"/>
                      </w:rPr>
                      <w:t>）</w:t>
                    </w:r>
                  </w:p>
                </w:tc>
              </w:sdtContent>
            </w:sdt>
            <w:sdt>
              <w:sdtPr>
                <w:rPr>
                  <w:rFonts w:ascii="宋体" w:hAnsi="宋体" w:eastAsia="宋体" w:cs="Times New Roman"/>
                  <w:kern w:val="0"/>
                  <w:sz w:val="20"/>
                  <w:szCs w:val="21"/>
                </w:rPr>
                <w:tag w:val="_PLD_a207232109cc437a9f1cace91a1ea1f8"/>
                <w:id w:val="1365254398"/>
                <w:lock w:val="sdtLocked"/>
              </w:sdtPr>
              <w:sdtEndPr>
                <w:rPr>
                  <w:rFonts w:ascii="宋体" w:hAnsi="宋体" w:eastAsia="宋体" w:cs="Times New Roman"/>
                  <w:kern w:val="0"/>
                  <w:sz w:val="20"/>
                  <w:szCs w:val="21"/>
                </w:rPr>
              </w:sdtEndPr>
              <w:sdtContent>
                <w:tc>
                  <w:tcPr>
                    <w:tcW w:w="1134" w:type="dxa"/>
                    <w:vAlign w:val="center"/>
                  </w:tcPr>
                  <w:p w14:paraId="4AA4355B">
                    <w:pPr>
                      <w:jc w:val="center"/>
                      <w:rPr>
                        <w:rFonts w:hint="eastAsia" w:ascii="宋体" w:hAnsi="宋体" w:eastAsia="宋体" w:cs="Times New Roman"/>
                        <w:kern w:val="0"/>
                        <w:sz w:val="21"/>
                        <w:szCs w:val="21"/>
                      </w:rPr>
                    </w:pPr>
                    <w:r>
                      <w:rPr>
                        <w:rFonts w:ascii="宋体" w:hAnsi="宋体" w:eastAsia="宋体" w:cs="Times New Roman"/>
                        <w:kern w:val="0"/>
                        <w:sz w:val="21"/>
                        <w:szCs w:val="21"/>
                      </w:rPr>
                      <w:t>2024年度往来资金的利息（如有）</w:t>
                    </w:r>
                  </w:p>
                </w:tc>
              </w:sdtContent>
            </w:sdt>
            <w:sdt>
              <w:sdtPr>
                <w:rPr>
                  <w:rFonts w:ascii="宋体" w:hAnsi="宋体" w:eastAsia="宋体" w:cs="Times New Roman"/>
                  <w:kern w:val="0"/>
                  <w:sz w:val="20"/>
                  <w:szCs w:val="21"/>
                </w:rPr>
                <w:tag w:val="_PLD_d817237d18d34a9a904cbad432c24934"/>
                <w:id w:val="-240635222"/>
                <w:lock w:val="sdtLocked"/>
              </w:sdtPr>
              <w:sdtEndPr>
                <w:rPr>
                  <w:rFonts w:ascii="宋体" w:hAnsi="宋体" w:eastAsia="宋体" w:cs="Times New Roman"/>
                  <w:kern w:val="0"/>
                  <w:sz w:val="20"/>
                  <w:szCs w:val="21"/>
                </w:rPr>
              </w:sdtEndPr>
              <w:sdtContent>
                <w:tc>
                  <w:tcPr>
                    <w:tcW w:w="1148" w:type="dxa"/>
                    <w:vAlign w:val="center"/>
                  </w:tcPr>
                  <w:p w14:paraId="189FC684">
                    <w:pPr>
                      <w:jc w:val="center"/>
                      <w:rPr>
                        <w:rFonts w:hint="eastAsia" w:ascii="宋体" w:hAnsi="宋体" w:eastAsia="宋体" w:cs="Times New Roman"/>
                        <w:kern w:val="0"/>
                        <w:sz w:val="21"/>
                        <w:szCs w:val="21"/>
                      </w:rPr>
                    </w:pPr>
                    <w:r>
                      <w:rPr>
                        <w:rFonts w:ascii="宋体" w:hAnsi="宋体" w:eastAsia="宋体" w:cs="Times New Roman"/>
                        <w:kern w:val="0"/>
                        <w:sz w:val="21"/>
                        <w:szCs w:val="21"/>
                      </w:rPr>
                      <w:t>2024年度偿还累计发生金额</w:t>
                    </w:r>
                  </w:p>
                </w:tc>
              </w:sdtContent>
            </w:sdt>
            <w:sdt>
              <w:sdtPr>
                <w:rPr>
                  <w:rFonts w:ascii="宋体" w:hAnsi="宋体" w:eastAsia="宋体" w:cs="Times New Roman"/>
                  <w:kern w:val="0"/>
                  <w:sz w:val="20"/>
                  <w:szCs w:val="21"/>
                </w:rPr>
                <w:tag w:val="_PLD_bf4c4697c58f46fe93d1d15120ed2a5e"/>
                <w:id w:val="-119996367"/>
                <w:lock w:val="sdtLocked"/>
              </w:sdtPr>
              <w:sdtEndPr>
                <w:rPr>
                  <w:rFonts w:ascii="宋体" w:hAnsi="宋体" w:eastAsia="宋体" w:cs="Times New Roman"/>
                  <w:kern w:val="0"/>
                  <w:sz w:val="20"/>
                  <w:szCs w:val="21"/>
                </w:rPr>
              </w:sdtEndPr>
              <w:sdtContent>
                <w:tc>
                  <w:tcPr>
                    <w:tcW w:w="1147" w:type="dxa"/>
                    <w:vAlign w:val="center"/>
                  </w:tcPr>
                  <w:p w14:paraId="448F835B">
                    <w:pPr>
                      <w:jc w:val="center"/>
                      <w:rPr>
                        <w:rFonts w:hint="eastAsia" w:ascii="宋体" w:hAnsi="宋体" w:eastAsia="宋体" w:cs="Times New Roman"/>
                        <w:kern w:val="0"/>
                        <w:sz w:val="21"/>
                        <w:szCs w:val="21"/>
                      </w:rPr>
                    </w:pPr>
                    <w:r>
                      <w:rPr>
                        <w:rFonts w:ascii="宋体" w:hAnsi="宋体" w:eastAsia="宋体" w:cs="Times New Roman"/>
                        <w:kern w:val="0"/>
                        <w:sz w:val="21"/>
                        <w:szCs w:val="21"/>
                      </w:rPr>
                      <w:t>2024年期末往来资金余额</w:t>
                    </w:r>
                  </w:p>
                </w:tc>
              </w:sdtContent>
            </w:sdt>
            <w:sdt>
              <w:sdtPr>
                <w:rPr>
                  <w:rFonts w:ascii="宋体" w:hAnsi="宋体" w:eastAsia="宋体" w:cs="Times New Roman"/>
                  <w:kern w:val="0"/>
                  <w:sz w:val="20"/>
                  <w:szCs w:val="21"/>
                </w:rPr>
                <w:tag w:val="_PLD_b10033fa7ceb49488a1f074733776ecc"/>
                <w:id w:val="-1676956459"/>
                <w:lock w:val="sdtLocked"/>
              </w:sdtPr>
              <w:sdtEndPr>
                <w:rPr>
                  <w:rFonts w:ascii="宋体" w:hAnsi="宋体" w:eastAsia="宋体" w:cs="Times New Roman"/>
                  <w:kern w:val="0"/>
                  <w:sz w:val="20"/>
                  <w:szCs w:val="21"/>
                </w:rPr>
              </w:sdtEndPr>
              <w:sdtContent>
                <w:tc>
                  <w:tcPr>
                    <w:tcW w:w="1190" w:type="dxa"/>
                    <w:vAlign w:val="center"/>
                  </w:tcPr>
                  <w:p w14:paraId="50AF05E3">
                    <w:pPr>
                      <w:jc w:val="center"/>
                      <w:rPr>
                        <w:rFonts w:hint="eastAsia" w:ascii="宋体" w:hAnsi="宋体" w:eastAsia="宋体" w:cs="Times New Roman"/>
                        <w:kern w:val="0"/>
                        <w:sz w:val="21"/>
                        <w:szCs w:val="21"/>
                      </w:rPr>
                    </w:pPr>
                    <w:r>
                      <w:rPr>
                        <w:rFonts w:ascii="宋体" w:hAnsi="宋体" w:eastAsia="宋体" w:cs="Times New Roman"/>
                        <w:kern w:val="0"/>
                        <w:sz w:val="21"/>
                        <w:szCs w:val="21"/>
                      </w:rPr>
                      <w:t>往来形成原因</w:t>
                    </w:r>
                  </w:p>
                </w:tc>
              </w:sdtContent>
            </w:sdt>
            <w:sdt>
              <w:sdtPr>
                <w:rPr>
                  <w:rFonts w:ascii="宋体" w:hAnsi="宋体" w:eastAsia="宋体" w:cs="Times New Roman"/>
                  <w:kern w:val="0"/>
                  <w:sz w:val="20"/>
                  <w:szCs w:val="21"/>
                </w:rPr>
                <w:tag w:val="_PLD_24bc118d4e4f461aa582461866a38830"/>
                <w:id w:val="-706948219"/>
                <w:lock w:val="sdtLocked"/>
              </w:sdtPr>
              <w:sdtEndPr>
                <w:rPr>
                  <w:rFonts w:ascii="宋体" w:hAnsi="宋体" w:eastAsia="宋体" w:cs="Times New Roman"/>
                  <w:kern w:val="0"/>
                  <w:sz w:val="20"/>
                  <w:szCs w:val="21"/>
                </w:rPr>
              </w:sdtEndPr>
              <w:sdtContent>
                <w:tc>
                  <w:tcPr>
                    <w:tcW w:w="1078" w:type="dxa"/>
                    <w:vAlign w:val="center"/>
                  </w:tcPr>
                  <w:p w14:paraId="6581A869">
                    <w:pPr>
                      <w:jc w:val="center"/>
                      <w:rPr>
                        <w:rFonts w:hint="eastAsia" w:ascii="宋体" w:hAnsi="宋体" w:eastAsia="宋体" w:cs="Times New Roman"/>
                        <w:kern w:val="0"/>
                        <w:sz w:val="21"/>
                        <w:szCs w:val="21"/>
                      </w:rPr>
                    </w:pPr>
                    <w:r>
                      <w:rPr>
                        <w:rFonts w:ascii="宋体" w:hAnsi="宋体" w:eastAsia="宋体" w:cs="Times New Roman"/>
                        <w:kern w:val="0"/>
                        <w:sz w:val="21"/>
                        <w:szCs w:val="21"/>
                      </w:rPr>
                      <w:t>往来性质</w:t>
                    </w:r>
                  </w:p>
                </w:tc>
              </w:sdtContent>
            </w:sdt>
          </w:tr>
          <w:sdt>
            <w:sdtPr>
              <w:rPr>
                <w:rFonts w:ascii="宋体" w:hAnsi="宋体" w:eastAsiaTheme="minorEastAsia" w:cstheme="minorBidi"/>
                <w:kern w:val="2"/>
                <w:sz w:val="21"/>
                <w:szCs w:val="21"/>
                <w14:ligatures w14:val="standardContextual"/>
              </w:rPr>
              <w:alias w:val="控股股东、实际控制人及其附属企业经营性资金往来情况"/>
              <w:tag w:val="_TUP_b1230516c9b443a8ae6a0ee5faae34d9"/>
              <w:id w:val="-741180421"/>
              <w:placeholder>
                <w:docPart w:val="F8F48F6337C340D28AF4550DA34D6AC6"/>
              </w:placeholder>
            </w:sdtPr>
            <w:sdtEndPr>
              <w:rPr>
                <w:rFonts w:ascii="宋体" w:hAnsi="宋体" w:eastAsiaTheme="minorEastAsia" w:cstheme="minorBidi"/>
                <w:kern w:val="2"/>
                <w:sz w:val="21"/>
                <w:szCs w:val="21"/>
                <w14:ligatures w14:val="standardContextual"/>
              </w:rPr>
            </w:sdtEndPr>
            <w:sdtContent>
              <w:tr w14:paraId="32F2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43" w:type="dxa"/>
                    <w:vMerge w:val="restart"/>
                    <w:vAlign w:val="center"/>
                  </w:tcPr>
                  <w:sdt>
                    <w:sdtPr>
                      <w:rPr>
                        <w:rFonts w:ascii="宋体" w:hAnsi="宋体" w:eastAsia="宋体" w:cs="Times New Roman"/>
                        <w:kern w:val="0"/>
                        <w:sz w:val="20"/>
                        <w:szCs w:val="21"/>
                      </w:rPr>
                      <w:tag w:val="_PLD_bc0f2a0bc30c4288a5bb4f26fe930d4f"/>
                      <w:id w:val="-332910356"/>
                      <w:lock w:val="sdtLocked"/>
                    </w:sdtPr>
                    <w:sdtEndPr>
                      <w:rPr>
                        <w:rFonts w:ascii="宋体" w:hAnsi="宋体" w:eastAsia="宋体" w:cs="Times New Roman"/>
                        <w:kern w:val="0"/>
                        <w:sz w:val="20"/>
                        <w:szCs w:val="21"/>
                      </w:rPr>
                    </w:sdtEndPr>
                    <w:sdtContent>
                      <w:p w14:paraId="76F7B92C">
                        <w:pPr>
                          <w:jc w:val="left"/>
                          <w:rPr>
                            <w:rFonts w:hint="eastAsia" w:ascii="宋体" w:hAnsi="宋体" w:eastAsia="宋体" w:cs="Times New Roman"/>
                            <w:kern w:val="0"/>
                            <w:sz w:val="21"/>
                            <w:szCs w:val="21"/>
                          </w:rPr>
                        </w:pPr>
                        <w:r>
                          <w:rPr>
                            <w:rFonts w:ascii="宋体" w:hAnsi="宋体" w:eastAsia="宋体" w:cs="Times New Roman"/>
                            <w:kern w:val="0"/>
                            <w:sz w:val="21"/>
                            <w:szCs w:val="21"/>
                          </w:rPr>
                          <w:t>控股股东、实际控制人及其附属企业</w:t>
                        </w:r>
                      </w:p>
                    </w:sdtContent>
                  </w:sdt>
                </w:tc>
                <w:tc>
                  <w:tcPr>
                    <w:tcW w:w="1475" w:type="dxa"/>
                    <w:vAlign w:val="center"/>
                  </w:tcPr>
                  <w:p w14:paraId="1887C579">
                    <w:pPr>
                      <w:jc w:val="left"/>
                      <w:rPr>
                        <w:rFonts w:hint="eastAsia" w:ascii="宋体" w:hAnsi="宋体" w:eastAsia="宋体" w:cs="Times New Roman"/>
                        <w:kern w:val="0"/>
                        <w:sz w:val="20"/>
                        <w:szCs w:val="21"/>
                      </w:rPr>
                    </w:pPr>
                  </w:p>
                </w:tc>
                <w:sdt>
                  <w:sdtPr>
                    <w:rPr>
                      <w:rFonts w:hint="eastAsia" w:ascii="宋体" w:hAnsi="宋体" w:eastAsia="宋体" w:cs="Times New Roman"/>
                      <w:kern w:val="0"/>
                      <w:sz w:val="20"/>
                      <w:szCs w:val="21"/>
                    </w:rPr>
                    <w:alias w:val="大股东及其附属企业经营性资金往来方与上市公司的关联关系"/>
                    <w:tag w:val="_GBC_02264ee0809241f4b0b768f134a9f13e"/>
                    <w:id w:val="557675263"/>
                    <w:lock w:val="sdtLocked"/>
                    <w:showingPlcHdr/>
                    <w:comboBox>
                      <w:listItem w:displayText="实际控制人" w:value="实际控制人"/>
                      <w:listItem w:displayText="控股股东" w:value="控股股东"/>
                      <w:listItem w:displayText="控股股东、实际控制人的附属企业" w:value="控股股东、实际控制人的附属企业"/>
                    </w:comboBox>
                  </w:sdtPr>
                  <w:sdtEndPr>
                    <w:rPr>
                      <w:rFonts w:hint="eastAsia" w:ascii="宋体" w:hAnsi="宋体" w:eastAsia="宋体" w:cs="Times New Roman"/>
                      <w:kern w:val="0"/>
                      <w:sz w:val="20"/>
                      <w:szCs w:val="21"/>
                    </w:rPr>
                  </w:sdtEndPr>
                  <w:sdtContent>
                    <w:tc>
                      <w:tcPr>
                        <w:tcW w:w="1540" w:type="dxa"/>
                        <w:vAlign w:val="center"/>
                      </w:tcPr>
                      <w:p w14:paraId="2BAF696E">
                        <w:pPr>
                          <w:jc w:val="left"/>
                          <w:rPr>
                            <w:rFonts w:hint="eastAsia" w:ascii="宋体" w:hAnsi="宋体" w:eastAsia="宋体" w:cs="Times New Roman"/>
                            <w:kern w:val="0"/>
                            <w:sz w:val="21"/>
                            <w:szCs w:val="21"/>
                          </w:rPr>
                        </w:pPr>
                        <w:r>
                          <w:rPr>
                            <w:rFonts w:ascii="Times New Roman" w:hAnsi="Times New Roman" w:eastAsia="宋体" w:cs="Times New Roman"/>
                            <w:kern w:val="0"/>
                            <w:sz w:val="20"/>
                            <w:szCs w:val="20"/>
                          </w:rPr>
                          <w:t>　</w:t>
                        </w:r>
                      </w:p>
                    </w:tc>
                  </w:sdtContent>
                </w:sdt>
                <w:sdt>
                  <w:sdtPr>
                    <w:rPr>
                      <w:rFonts w:hint="eastAsia" w:ascii="宋体" w:hAnsi="宋体" w:eastAsia="宋体" w:cs="Times New Roman"/>
                      <w:kern w:val="0"/>
                      <w:sz w:val="20"/>
                      <w:szCs w:val="21"/>
                    </w:rPr>
                    <w:alias w:val="大股东及其附属企业经营性资金往来上市公司核算的会计科目"/>
                    <w:tag w:val="_GBC_a5cc41b0e8af4597a402e42878ad53a0"/>
                    <w:id w:val="215935210"/>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rPr>
                      <w:rFonts w:hint="eastAsia" w:ascii="宋体" w:hAnsi="宋体" w:eastAsia="宋体" w:cs="Times New Roman"/>
                      <w:kern w:val="0"/>
                      <w:sz w:val="20"/>
                      <w:szCs w:val="21"/>
                    </w:rPr>
                  </w:sdtEndPr>
                  <w:sdtContent>
                    <w:tc>
                      <w:tcPr>
                        <w:tcW w:w="1133" w:type="dxa"/>
                        <w:vAlign w:val="center"/>
                      </w:tcPr>
                      <w:p w14:paraId="036C7CD4">
                        <w:pPr>
                          <w:jc w:val="left"/>
                          <w:rPr>
                            <w:rFonts w:hint="eastAsia" w:ascii="宋体" w:hAnsi="宋体" w:eastAsia="宋体" w:cs="Times New Roman"/>
                            <w:kern w:val="0"/>
                            <w:sz w:val="21"/>
                            <w:szCs w:val="21"/>
                          </w:rPr>
                        </w:pPr>
                        <w:r>
                          <w:rPr>
                            <w:rFonts w:ascii="Times New Roman" w:hAnsi="Times New Roman" w:eastAsia="宋体" w:cs="Times New Roman"/>
                            <w:kern w:val="0"/>
                            <w:sz w:val="20"/>
                            <w:szCs w:val="20"/>
                          </w:rPr>
                          <w:t>　</w:t>
                        </w:r>
                      </w:p>
                    </w:tc>
                  </w:sdtContent>
                </w:sdt>
                <w:tc>
                  <w:tcPr>
                    <w:tcW w:w="1092" w:type="dxa"/>
                    <w:vAlign w:val="center"/>
                  </w:tcPr>
                  <w:p w14:paraId="73FD78A6">
                    <w:pPr>
                      <w:jc w:val="right"/>
                      <w:rPr>
                        <w:rFonts w:hint="eastAsia" w:ascii="宋体" w:hAnsi="宋体" w:eastAsia="宋体" w:cs="Times New Roman"/>
                        <w:kern w:val="0"/>
                        <w:sz w:val="20"/>
                        <w:szCs w:val="21"/>
                      </w:rPr>
                    </w:pPr>
                  </w:p>
                </w:tc>
                <w:tc>
                  <w:tcPr>
                    <w:tcW w:w="1148" w:type="dxa"/>
                    <w:vAlign w:val="center"/>
                  </w:tcPr>
                  <w:p w14:paraId="5E0A7BE1">
                    <w:pPr>
                      <w:jc w:val="right"/>
                      <w:rPr>
                        <w:rFonts w:hint="eastAsia" w:ascii="宋体" w:hAnsi="宋体" w:eastAsia="宋体" w:cs="Times New Roman"/>
                        <w:kern w:val="0"/>
                        <w:sz w:val="20"/>
                        <w:szCs w:val="21"/>
                      </w:rPr>
                    </w:pPr>
                  </w:p>
                </w:tc>
                <w:tc>
                  <w:tcPr>
                    <w:tcW w:w="1134" w:type="dxa"/>
                    <w:vAlign w:val="center"/>
                  </w:tcPr>
                  <w:p w14:paraId="533F3F14">
                    <w:pPr>
                      <w:jc w:val="right"/>
                      <w:rPr>
                        <w:rFonts w:hint="eastAsia" w:ascii="宋体" w:hAnsi="宋体" w:eastAsia="宋体" w:cs="Times New Roman"/>
                        <w:kern w:val="0"/>
                        <w:sz w:val="20"/>
                        <w:szCs w:val="21"/>
                      </w:rPr>
                    </w:pPr>
                  </w:p>
                </w:tc>
                <w:tc>
                  <w:tcPr>
                    <w:tcW w:w="1148" w:type="dxa"/>
                    <w:vAlign w:val="center"/>
                  </w:tcPr>
                  <w:p w14:paraId="3C63C206">
                    <w:pPr>
                      <w:jc w:val="right"/>
                      <w:rPr>
                        <w:rFonts w:hint="eastAsia" w:ascii="宋体" w:hAnsi="宋体" w:eastAsia="宋体" w:cs="Times New Roman"/>
                        <w:kern w:val="0"/>
                        <w:sz w:val="20"/>
                        <w:szCs w:val="21"/>
                      </w:rPr>
                    </w:pPr>
                  </w:p>
                </w:tc>
                <w:tc>
                  <w:tcPr>
                    <w:tcW w:w="1147" w:type="dxa"/>
                    <w:vAlign w:val="center"/>
                  </w:tcPr>
                  <w:p w14:paraId="5A173F43">
                    <w:pPr>
                      <w:jc w:val="right"/>
                      <w:rPr>
                        <w:rFonts w:hint="eastAsia" w:ascii="宋体" w:hAnsi="宋体" w:eastAsia="宋体" w:cs="Times New Roman"/>
                        <w:kern w:val="0"/>
                        <w:sz w:val="20"/>
                        <w:szCs w:val="21"/>
                      </w:rPr>
                    </w:pPr>
                  </w:p>
                </w:tc>
                <w:tc>
                  <w:tcPr>
                    <w:tcW w:w="1190" w:type="dxa"/>
                    <w:vAlign w:val="center"/>
                  </w:tcPr>
                  <w:p w14:paraId="48E2DA6F">
                    <w:pPr>
                      <w:jc w:val="left"/>
                      <w:rPr>
                        <w:rFonts w:hint="eastAsia" w:ascii="宋体" w:hAnsi="宋体" w:eastAsia="宋体" w:cs="Times New Roman"/>
                        <w:kern w:val="0"/>
                        <w:sz w:val="20"/>
                        <w:szCs w:val="21"/>
                      </w:rPr>
                    </w:pPr>
                  </w:p>
                </w:tc>
                <w:tc>
                  <w:tcPr>
                    <w:tcW w:w="1078" w:type="dxa"/>
                    <w:vAlign w:val="center"/>
                  </w:tcPr>
                  <w:p w14:paraId="41E2C025">
                    <w:pPr>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经营性往来</w:t>
                    </w:r>
                  </w:p>
                </w:tc>
              </w:tr>
            </w:sdtContent>
          </w:sdt>
          <w:tr w14:paraId="5627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43" w:type="dxa"/>
                <w:vMerge w:val="continue"/>
                <w:vAlign w:val="center"/>
              </w:tcPr>
              <w:p w14:paraId="10BD939D">
                <w:pPr>
                  <w:rPr>
                    <w:rFonts w:ascii="Times New Roman" w:hAnsi="Times New Roman" w:eastAsia="宋体" w:cs="Times New Roman"/>
                    <w:kern w:val="0"/>
                    <w:sz w:val="20"/>
                    <w:szCs w:val="20"/>
                  </w:rPr>
                </w:pPr>
              </w:p>
            </w:tc>
            <w:tc>
              <w:tcPr>
                <w:tcW w:w="1475" w:type="dxa"/>
                <w:vAlign w:val="center"/>
              </w:tcPr>
              <w:p w14:paraId="53D4A315">
                <w:pPr>
                  <w:jc w:val="left"/>
                  <w:rPr>
                    <w:rFonts w:hint="eastAsia" w:ascii="宋体" w:hAnsi="宋体" w:eastAsia="宋体" w:cs="Times New Roman"/>
                    <w:kern w:val="0"/>
                    <w:sz w:val="20"/>
                    <w:szCs w:val="21"/>
                  </w:rPr>
                </w:pPr>
              </w:p>
            </w:tc>
            <w:sdt>
              <w:sdtPr>
                <w:rPr>
                  <w:rFonts w:hint="eastAsia" w:ascii="宋体" w:hAnsi="宋体" w:eastAsia="宋体" w:cs="Times New Roman"/>
                  <w:kern w:val="0"/>
                  <w:sz w:val="20"/>
                  <w:szCs w:val="21"/>
                </w:rPr>
                <w:alias w:val="大股东及其附属企业经营性资金往来方与上市公司的关联关系"/>
                <w:tag w:val="_GBC_02264ee0809241f4b0b768f134a9f13e"/>
                <w:id w:val="-1316022511"/>
                <w:lock w:val="sdtLocked"/>
                <w:showingPlcHdr/>
                <w:comboBox>
                  <w:listItem w:displayText="实际控制人" w:value="实际控制人"/>
                  <w:listItem w:displayText="控股股东" w:value="控股股东"/>
                  <w:listItem w:displayText="控股股东、实际控制人的附属企业" w:value="控股股东、实际控制人的附属企业"/>
                </w:comboBox>
              </w:sdtPr>
              <w:sdtEndPr>
                <w:rPr>
                  <w:rFonts w:hint="eastAsia" w:ascii="宋体" w:hAnsi="宋体" w:eastAsia="宋体" w:cs="Times New Roman"/>
                  <w:kern w:val="0"/>
                  <w:sz w:val="20"/>
                  <w:szCs w:val="21"/>
                </w:rPr>
              </w:sdtEndPr>
              <w:sdtContent>
                <w:tc>
                  <w:tcPr>
                    <w:tcW w:w="1540" w:type="dxa"/>
                    <w:vAlign w:val="center"/>
                  </w:tcPr>
                  <w:p w14:paraId="1F814D8C">
                    <w:pPr>
                      <w:jc w:val="left"/>
                      <w:rPr>
                        <w:rFonts w:hint="eastAsia" w:ascii="宋体" w:hAnsi="宋体" w:eastAsia="宋体" w:cs="Times New Roman"/>
                        <w:kern w:val="0"/>
                        <w:sz w:val="21"/>
                        <w:szCs w:val="21"/>
                      </w:rPr>
                    </w:pPr>
                    <w:r>
                      <w:rPr>
                        <w:rFonts w:ascii="Times New Roman" w:hAnsi="Times New Roman" w:eastAsia="宋体" w:cs="Times New Roman"/>
                        <w:kern w:val="0"/>
                        <w:sz w:val="20"/>
                        <w:szCs w:val="20"/>
                      </w:rPr>
                      <w:t>　</w:t>
                    </w:r>
                  </w:p>
                </w:tc>
              </w:sdtContent>
            </w:sdt>
            <w:sdt>
              <w:sdtPr>
                <w:rPr>
                  <w:rFonts w:hint="eastAsia" w:ascii="宋体" w:hAnsi="宋体" w:eastAsia="宋体" w:cs="Times New Roman"/>
                  <w:kern w:val="0"/>
                  <w:sz w:val="20"/>
                  <w:szCs w:val="21"/>
                </w:rPr>
                <w:alias w:val="大股东及其附属企业经营性资金往来上市公司核算的会计科目"/>
                <w:tag w:val="_GBC_a5cc41b0e8af4597a402e42878ad53a0"/>
                <w:id w:val="986749548"/>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rPr>
                  <w:rFonts w:hint="eastAsia" w:ascii="宋体" w:hAnsi="宋体" w:eastAsia="宋体" w:cs="Times New Roman"/>
                  <w:kern w:val="0"/>
                  <w:sz w:val="20"/>
                  <w:szCs w:val="21"/>
                </w:rPr>
              </w:sdtEndPr>
              <w:sdtContent>
                <w:tc>
                  <w:tcPr>
                    <w:tcW w:w="1133" w:type="dxa"/>
                    <w:vAlign w:val="center"/>
                  </w:tcPr>
                  <w:p w14:paraId="3E88C36F">
                    <w:pPr>
                      <w:jc w:val="left"/>
                      <w:rPr>
                        <w:rFonts w:hint="eastAsia" w:ascii="宋体" w:hAnsi="宋体" w:eastAsia="宋体" w:cs="Times New Roman"/>
                        <w:kern w:val="0"/>
                        <w:sz w:val="21"/>
                        <w:szCs w:val="21"/>
                      </w:rPr>
                    </w:pPr>
                    <w:r>
                      <w:rPr>
                        <w:rFonts w:ascii="Times New Roman" w:hAnsi="Times New Roman" w:eastAsia="宋体" w:cs="Times New Roman"/>
                        <w:kern w:val="0"/>
                        <w:sz w:val="20"/>
                        <w:szCs w:val="20"/>
                      </w:rPr>
                      <w:t>　</w:t>
                    </w:r>
                  </w:p>
                </w:tc>
              </w:sdtContent>
            </w:sdt>
            <w:tc>
              <w:tcPr>
                <w:tcW w:w="1092" w:type="dxa"/>
                <w:vAlign w:val="center"/>
              </w:tcPr>
              <w:p w14:paraId="1FBE4F6B">
                <w:pPr>
                  <w:jc w:val="right"/>
                  <w:rPr>
                    <w:rFonts w:hint="eastAsia" w:ascii="宋体" w:hAnsi="宋体" w:eastAsia="宋体" w:cs="Times New Roman"/>
                    <w:kern w:val="0"/>
                    <w:sz w:val="20"/>
                    <w:szCs w:val="21"/>
                  </w:rPr>
                </w:pPr>
              </w:p>
            </w:tc>
            <w:tc>
              <w:tcPr>
                <w:tcW w:w="1148" w:type="dxa"/>
                <w:vAlign w:val="center"/>
              </w:tcPr>
              <w:p w14:paraId="62F98A65">
                <w:pPr>
                  <w:jc w:val="right"/>
                  <w:rPr>
                    <w:rFonts w:hint="eastAsia" w:ascii="宋体" w:hAnsi="宋体" w:eastAsia="宋体" w:cs="Times New Roman"/>
                    <w:kern w:val="0"/>
                    <w:sz w:val="20"/>
                    <w:szCs w:val="21"/>
                  </w:rPr>
                </w:pPr>
              </w:p>
            </w:tc>
            <w:tc>
              <w:tcPr>
                <w:tcW w:w="1134" w:type="dxa"/>
                <w:vAlign w:val="center"/>
              </w:tcPr>
              <w:p w14:paraId="1A3F2C52">
                <w:pPr>
                  <w:jc w:val="right"/>
                  <w:rPr>
                    <w:rFonts w:hint="eastAsia" w:ascii="宋体" w:hAnsi="宋体" w:eastAsia="宋体" w:cs="Times New Roman"/>
                    <w:kern w:val="0"/>
                    <w:sz w:val="20"/>
                    <w:szCs w:val="21"/>
                  </w:rPr>
                </w:pPr>
              </w:p>
            </w:tc>
            <w:tc>
              <w:tcPr>
                <w:tcW w:w="1148" w:type="dxa"/>
                <w:vAlign w:val="center"/>
              </w:tcPr>
              <w:p w14:paraId="04940149">
                <w:pPr>
                  <w:jc w:val="right"/>
                  <w:rPr>
                    <w:rFonts w:hint="eastAsia" w:ascii="宋体" w:hAnsi="宋体" w:eastAsia="宋体" w:cs="Times New Roman"/>
                    <w:kern w:val="0"/>
                    <w:sz w:val="20"/>
                    <w:szCs w:val="21"/>
                  </w:rPr>
                </w:pPr>
              </w:p>
            </w:tc>
            <w:tc>
              <w:tcPr>
                <w:tcW w:w="1147" w:type="dxa"/>
                <w:vAlign w:val="center"/>
              </w:tcPr>
              <w:p w14:paraId="3D02098A">
                <w:pPr>
                  <w:jc w:val="right"/>
                  <w:rPr>
                    <w:rFonts w:hint="eastAsia" w:ascii="宋体" w:hAnsi="宋体" w:eastAsia="宋体" w:cs="Times New Roman"/>
                    <w:kern w:val="0"/>
                    <w:sz w:val="20"/>
                    <w:szCs w:val="21"/>
                  </w:rPr>
                </w:pPr>
              </w:p>
            </w:tc>
            <w:tc>
              <w:tcPr>
                <w:tcW w:w="1190" w:type="dxa"/>
                <w:vAlign w:val="center"/>
              </w:tcPr>
              <w:p w14:paraId="1234B992">
                <w:pPr>
                  <w:jc w:val="left"/>
                  <w:rPr>
                    <w:rFonts w:hint="eastAsia" w:ascii="宋体" w:hAnsi="宋体" w:eastAsia="宋体" w:cs="Times New Roman"/>
                    <w:kern w:val="0"/>
                    <w:sz w:val="20"/>
                    <w:szCs w:val="21"/>
                  </w:rPr>
                </w:pPr>
              </w:p>
            </w:tc>
            <w:tc>
              <w:tcPr>
                <w:tcW w:w="1078" w:type="dxa"/>
                <w:vAlign w:val="center"/>
              </w:tcPr>
              <w:p w14:paraId="0BBFBFA1">
                <w:pPr>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经营性往来</w:t>
                </w:r>
              </w:p>
            </w:tc>
          </w:tr>
          <w:sdt>
            <w:sdtPr>
              <w:rPr>
                <w:rFonts w:ascii="宋体" w:hAnsi="宋体" w:eastAsiaTheme="minorEastAsia" w:cstheme="minorBidi"/>
                <w:kern w:val="2"/>
                <w:sz w:val="21"/>
                <w:szCs w:val="21"/>
                <w14:ligatures w14:val="standardContextual"/>
              </w:rPr>
              <w:alias w:val="上市公司的子公司及其附属企业非经营性资金往来情况"/>
              <w:tag w:val="_TUP_243deb7837ed4d5f9c10ce5361367617"/>
              <w:id w:val="174392214"/>
              <w:placeholder>
                <w:docPart w:val="F6C82DC8AA0347E180607832B453DE83"/>
              </w:placeholder>
            </w:sdtPr>
            <w:sdtEndPr>
              <w:rPr>
                <w:rFonts w:ascii="宋体" w:hAnsi="宋体" w:eastAsiaTheme="minorEastAsia" w:cstheme="minorBidi"/>
                <w:kern w:val="2"/>
                <w:sz w:val="21"/>
                <w:szCs w:val="21"/>
                <w14:ligatures w14:val="standardContextual"/>
              </w:rPr>
            </w:sdtEndPr>
            <w:sdtContent>
              <w:tr w14:paraId="2A4C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1843" w:type="dxa"/>
                    <w:vMerge w:val="restart"/>
                    <w:vAlign w:val="center"/>
                  </w:tcPr>
                  <w:sdt>
                    <w:sdtPr>
                      <w:rPr>
                        <w:rFonts w:ascii="宋体" w:hAnsi="宋体" w:eastAsia="宋体" w:cs="Times New Roman"/>
                        <w:kern w:val="0"/>
                        <w:sz w:val="20"/>
                        <w:szCs w:val="21"/>
                      </w:rPr>
                      <w:tag w:val="_PLD_b454b560aac94ed59b03ba24580d827d"/>
                      <w:id w:val="2096817972"/>
                      <w:lock w:val="sdtLocked"/>
                    </w:sdtPr>
                    <w:sdtEndPr>
                      <w:rPr>
                        <w:rFonts w:ascii="宋体" w:hAnsi="宋体" w:eastAsia="宋体" w:cs="Times New Roman"/>
                        <w:kern w:val="0"/>
                        <w:sz w:val="20"/>
                        <w:szCs w:val="21"/>
                      </w:rPr>
                    </w:sdtEndPr>
                    <w:sdtContent>
                      <w:p w14:paraId="385D9FF3">
                        <w:pPr>
                          <w:jc w:val="left"/>
                          <w:rPr>
                            <w:rFonts w:hint="eastAsia" w:ascii="宋体" w:hAnsi="宋体" w:eastAsia="宋体" w:cs="Times New Roman"/>
                            <w:kern w:val="0"/>
                            <w:sz w:val="21"/>
                            <w:szCs w:val="21"/>
                          </w:rPr>
                        </w:pPr>
                        <w:r>
                          <w:rPr>
                            <w:rFonts w:ascii="宋体" w:hAnsi="宋体" w:eastAsia="宋体" w:cs="Times New Roman"/>
                            <w:kern w:val="0"/>
                            <w:sz w:val="21"/>
                            <w:szCs w:val="21"/>
                          </w:rPr>
                          <w:t>上市公司的子公司及其附属企业</w:t>
                        </w:r>
                      </w:p>
                    </w:sdtContent>
                  </w:sdt>
                </w:tc>
                <w:tc>
                  <w:tcPr>
                    <w:tcW w:w="1475" w:type="dxa"/>
                    <w:vAlign w:val="center"/>
                  </w:tcPr>
                  <w:p w14:paraId="7ACDF069">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黔南望江变压器有限公司</w:t>
                    </w:r>
                  </w:p>
                </w:tc>
                <w:sdt>
                  <w:sdtPr>
                    <w:rPr>
                      <w:rFonts w:hint="eastAsia" w:ascii="宋体" w:hAnsi="宋体" w:eastAsia="宋体" w:cs="Times New Roman"/>
                      <w:kern w:val="0"/>
                      <w:sz w:val="20"/>
                      <w:szCs w:val="21"/>
                    </w:rPr>
                    <w:alias w:val="上市公司的子公司及其附属企业非经营性资金往来方与上市公司的关联关系"/>
                    <w:tag w:val="_GBC_bb3c4c63b61444a7a4648c7a2605b834"/>
                    <w:id w:val="760029325"/>
                    <w:lock w:val="sdtLocked"/>
                    <w:comboBox>
                      <w:listItem w:displayText="子公司及其控制的法人" w:value="子公司及其控制的法人"/>
                      <w:listItem w:displayText="上市公司的附属企业" w:value="上市公司的附属企业"/>
                    </w:comboBox>
                  </w:sdtPr>
                  <w:sdtEndPr>
                    <w:rPr>
                      <w:rFonts w:hint="eastAsia" w:ascii="宋体" w:hAnsi="宋体" w:eastAsia="宋体" w:cs="Times New Roman"/>
                      <w:kern w:val="0"/>
                      <w:sz w:val="20"/>
                      <w:szCs w:val="21"/>
                    </w:rPr>
                  </w:sdtEndPr>
                  <w:sdtContent>
                    <w:tc>
                      <w:tcPr>
                        <w:tcW w:w="1540" w:type="dxa"/>
                        <w:vAlign w:val="center"/>
                      </w:tcPr>
                      <w:p w14:paraId="498CE2C1">
                        <w:pPr>
                          <w:jc w:val="left"/>
                          <w:rPr>
                            <w:rFonts w:hint="eastAsia" w:ascii="宋体" w:hAnsi="宋体" w:eastAsia="宋体" w:cs="Times New Roman"/>
                            <w:kern w:val="0"/>
                            <w:sz w:val="21"/>
                            <w:szCs w:val="21"/>
                          </w:rPr>
                        </w:pPr>
                        <w:r>
                          <w:rPr>
                            <w:rFonts w:hint="eastAsia" w:ascii="宋体" w:hAnsi="宋体" w:eastAsia="宋体" w:cs="Times New Roman"/>
                            <w:kern w:val="0"/>
                            <w:sz w:val="20"/>
                            <w:szCs w:val="21"/>
                          </w:rPr>
                          <w:t>子公司及其控制的法人</w:t>
                        </w:r>
                      </w:p>
                    </w:tc>
                  </w:sdtContent>
                </w:sdt>
                <w:sdt>
                  <w:sdtPr>
                    <w:rPr>
                      <w:rFonts w:hint="eastAsia" w:ascii="宋体" w:hAnsi="宋体" w:eastAsia="宋体" w:cs="Times New Roman"/>
                      <w:kern w:val="0"/>
                      <w:sz w:val="20"/>
                      <w:szCs w:val="21"/>
                    </w:rPr>
                    <w:alias w:val="上市公司的子公司及其附属企业非经营性资金往来上市公司核算的会计科目"/>
                    <w:tag w:val="_GBC_9113986d012841ad860a86b26768ce7a"/>
                    <w:id w:val="320164585"/>
                    <w:lock w:val="sdtLocked"/>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rPr>
                      <w:rFonts w:hint="eastAsia" w:ascii="宋体" w:hAnsi="宋体" w:eastAsia="宋体" w:cs="Times New Roman"/>
                      <w:kern w:val="0"/>
                      <w:sz w:val="20"/>
                      <w:szCs w:val="21"/>
                    </w:rPr>
                  </w:sdtEndPr>
                  <w:sdtContent>
                    <w:tc>
                      <w:tcPr>
                        <w:tcW w:w="1133" w:type="dxa"/>
                        <w:vAlign w:val="center"/>
                      </w:tcPr>
                      <w:p w14:paraId="3CE3F4A2">
                        <w:pPr>
                          <w:jc w:val="left"/>
                          <w:rPr>
                            <w:rFonts w:hint="eastAsia" w:ascii="宋体" w:hAnsi="宋体" w:eastAsia="宋体" w:cs="Times New Roman"/>
                            <w:kern w:val="0"/>
                            <w:sz w:val="21"/>
                            <w:szCs w:val="21"/>
                          </w:rPr>
                        </w:pPr>
                        <w:r>
                          <w:rPr>
                            <w:rFonts w:hint="eastAsia" w:ascii="宋体" w:hAnsi="宋体" w:eastAsia="宋体" w:cs="Times New Roman"/>
                            <w:kern w:val="0"/>
                            <w:sz w:val="20"/>
                            <w:szCs w:val="21"/>
                          </w:rPr>
                          <w:t>其他应收款</w:t>
                        </w:r>
                      </w:p>
                    </w:tc>
                  </w:sdtContent>
                </w:sdt>
                <w:tc>
                  <w:tcPr>
                    <w:tcW w:w="1092" w:type="dxa"/>
                    <w:vAlign w:val="center"/>
                  </w:tcPr>
                  <w:p w14:paraId="102CC19F">
                    <w:pPr>
                      <w:jc w:val="right"/>
                      <w:rPr>
                        <w:rFonts w:hint="eastAsia" w:ascii="宋体" w:hAnsi="宋体" w:eastAsia="宋体" w:cs="Times New Roman"/>
                        <w:kern w:val="0"/>
                        <w:sz w:val="20"/>
                        <w:szCs w:val="21"/>
                      </w:rPr>
                    </w:pPr>
                    <w:r>
                      <w:rPr>
                        <w:rFonts w:ascii="宋体" w:hAnsi="宋体" w:eastAsia="宋体" w:cs="Times New Roman"/>
                        <w:kern w:val="0"/>
                        <w:sz w:val="20"/>
                        <w:szCs w:val="21"/>
                      </w:rPr>
                      <w:t>3,742.09</w:t>
                    </w:r>
                  </w:p>
                </w:tc>
                <w:tc>
                  <w:tcPr>
                    <w:tcW w:w="1148" w:type="dxa"/>
                    <w:vAlign w:val="center"/>
                  </w:tcPr>
                  <w:p w14:paraId="200CB147">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1,500.00</w:t>
                    </w:r>
                  </w:p>
                </w:tc>
                <w:tc>
                  <w:tcPr>
                    <w:tcW w:w="1134" w:type="dxa"/>
                    <w:vAlign w:val="center"/>
                  </w:tcPr>
                  <w:p w14:paraId="21F9B355">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154.58</w:t>
                    </w:r>
                  </w:p>
                </w:tc>
                <w:tc>
                  <w:tcPr>
                    <w:tcW w:w="1148" w:type="dxa"/>
                    <w:vAlign w:val="center"/>
                  </w:tcPr>
                  <w:p w14:paraId="036182BF">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124.54</w:t>
                    </w:r>
                  </w:p>
                </w:tc>
                <w:tc>
                  <w:tcPr>
                    <w:tcW w:w="1147" w:type="dxa"/>
                    <w:vAlign w:val="center"/>
                  </w:tcPr>
                  <w:p w14:paraId="4EE19C13">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5,272.13</w:t>
                    </w:r>
                  </w:p>
                </w:tc>
                <w:tc>
                  <w:tcPr>
                    <w:tcW w:w="1190" w:type="dxa"/>
                    <w:vAlign w:val="center"/>
                  </w:tcPr>
                  <w:p w14:paraId="402D51B4">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往来款</w:t>
                    </w:r>
                  </w:p>
                </w:tc>
                <w:tc>
                  <w:tcPr>
                    <w:tcW w:w="1078" w:type="dxa"/>
                    <w:vAlign w:val="center"/>
                  </w:tcPr>
                  <w:p w14:paraId="25A44733">
                    <w:pPr>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非经营性往来</w:t>
                    </w:r>
                  </w:p>
                </w:tc>
              </w:tr>
            </w:sdtContent>
          </w:sdt>
          <w:tr w14:paraId="7679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1843" w:type="dxa"/>
                <w:vMerge w:val="continue"/>
                <w:vAlign w:val="center"/>
              </w:tcPr>
              <w:p w14:paraId="49D00208">
                <w:pPr>
                  <w:rPr>
                    <w:rFonts w:ascii="Times New Roman" w:hAnsi="Times New Roman" w:eastAsia="宋体" w:cs="Times New Roman"/>
                    <w:kern w:val="0"/>
                    <w:sz w:val="20"/>
                    <w:szCs w:val="20"/>
                  </w:rPr>
                </w:pPr>
              </w:p>
            </w:tc>
            <w:tc>
              <w:tcPr>
                <w:tcW w:w="1475" w:type="dxa"/>
                <w:vAlign w:val="center"/>
              </w:tcPr>
              <w:p w14:paraId="4BEAB79C">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云南变压器电气股份有限公司</w:t>
                </w:r>
              </w:p>
            </w:tc>
            <w:sdt>
              <w:sdtPr>
                <w:rPr>
                  <w:rFonts w:hint="eastAsia" w:ascii="宋体" w:hAnsi="宋体" w:eastAsia="宋体" w:cs="Times New Roman"/>
                  <w:kern w:val="0"/>
                  <w:sz w:val="20"/>
                  <w:szCs w:val="21"/>
                </w:rPr>
                <w:alias w:val="上市公司的子公司及其附属企业非经营性资金往来方与上市公司的关联关系"/>
                <w:tag w:val="_GBC_bb3c4c63b61444a7a4648c7a2605b834"/>
                <w:id w:val="-582068460"/>
                <w:lock w:val="sdtLocked"/>
                <w:comboBox>
                  <w:listItem w:displayText="子公司及其控制的法人" w:value="子公司及其控制的法人"/>
                  <w:listItem w:displayText="上市公司的附属企业" w:value="上市公司的附属企业"/>
                </w:comboBox>
              </w:sdtPr>
              <w:sdtEndPr>
                <w:rPr>
                  <w:rFonts w:hint="eastAsia" w:ascii="宋体" w:hAnsi="宋体" w:eastAsia="宋体" w:cs="Times New Roman"/>
                  <w:kern w:val="0"/>
                  <w:sz w:val="20"/>
                  <w:szCs w:val="21"/>
                </w:rPr>
              </w:sdtEndPr>
              <w:sdtContent>
                <w:tc>
                  <w:tcPr>
                    <w:tcW w:w="1540" w:type="dxa"/>
                    <w:vAlign w:val="center"/>
                  </w:tcPr>
                  <w:p w14:paraId="0692B930">
                    <w:pPr>
                      <w:jc w:val="left"/>
                      <w:rPr>
                        <w:rFonts w:hint="eastAsia" w:ascii="宋体" w:hAnsi="宋体" w:eastAsia="宋体" w:cs="Times New Roman"/>
                        <w:kern w:val="0"/>
                        <w:sz w:val="21"/>
                        <w:szCs w:val="21"/>
                      </w:rPr>
                    </w:pPr>
                    <w:r>
                      <w:rPr>
                        <w:rFonts w:hint="eastAsia" w:ascii="宋体" w:hAnsi="宋体" w:eastAsia="宋体" w:cs="Times New Roman"/>
                        <w:kern w:val="0"/>
                        <w:sz w:val="20"/>
                        <w:szCs w:val="21"/>
                      </w:rPr>
                      <w:t>子公司及其控制的法人</w:t>
                    </w:r>
                  </w:p>
                </w:tc>
              </w:sdtContent>
            </w:sdt>
            <w:sdt>
              <w:sdtPr>
                <w:rPr>
                  <w:rFonts w:hint="eastAsia" w:ascii="宋体" w:hAnsi="宋体" w:eastAsia="宋体" w:cs="Times New Roman"/>
                  <w:kern w:val="0"/>
                  <w:sz w:val="20"/>
                  <w:szCs w:val="21"/>
                </w:rPr>
                <w:alias w:val="上市公司的子公司及其附属企业非经营性资金往来上市公司核算的会计科目"/>
                <w:tag w:val="_GBC_9113986d012841ad860a86b26768ce7a"/>
                <w:id w:val="-406453063"/>
                <w:lock w:val="sdtLocked"/>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rPr>
                  <w:rFonts w:hint="eastAsia" w:ascii="宋体" w:hAnsi="宋体" w:eastAsia="宋体" w:cs="Times New Roman"/>
                  <w:kern w:val="0"/>
                  <w:sz w:val="20"/>
                  <w:szCs w:val="21"/>
                </w:rPr>
              </w:sdtEndPr>
              <w:sdtContent>
                <w:tc>
                  <w:tcPr>
                    <w:tcW w:w="1133" w:type="dxa"/>
                    <w:vAlign w:val="center"/>
                  </w:tcPr>
                  <w:p w14:paraId="45D70DED">
                    <w:pPr>
                      <w:jc w:val="left"/>
                      <w:rPr>
                        <w:rFonts w:hint="eastAsia" w:ascii="宋体" w:hAnsi="宋体" w:eastAsia="宋体" w:cs="Times New Roman"/>
                        <w:kern w:val="0"/>
                        <w:sz w:val="21"/>
                        <w:szCs w:val="21"/>
                      </w:rPr>
                    </w:pPr>
                    <w:r>
                      <w:rPr>
                        <w:rFonts w:hint="eastAsia" w:ascii="宋体" w:hAnsi="宋体" w:eastAsia="宋体" w:cs="Times New Roman"/>
                        <w:kern w:val="0"/>
                        <w:sz w:val="20"/>
                        <w:szCs w:val="21"/>
                      </w:rPr>
                      <w:t>其他应收款</w:t>
                    </w:r>
                  </w:p>
                </w:tc>
              </w:sdtContent>
            </w:sdt>
            <w:tc>
              <w:tcPr>
                <w:tcW w:w="1092" w:type="dxa"/>
                <w:vAlign w:val="center"/>
              </w:tcPr>
              <w:p w14:paraId="663E0C5F">
                <w:pPr>
                  <w:jc w:val="right"/>
                  <w:rPr>
                    <w:rFonts w:hint="eastAsia" w:ascii="宋体" w:hAnsi="宋体" w:eastAsia="宋体" w:cs="Times New Roman"/>
                    <w:kern w:val="0"/>
                    <w:sz w:val="20"/>
                    <w:szCs w:val="21"/>
                  </w:rPr>
                </w:pPr>
              </w:p>
            </w:tc>
            <w:tc>
              <w:tcPr>
                <w:tcW w:w="1148" w:type="dxa"/>
                <w:vAlign w:val="center"/>
              </w:tcPr>
              <w:p w14:paraId="756D7917">
                <w:pPr>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45,700.00</w:t>
                </w:r>
              </w:p>
            </w:tc>
            <w:tc>
              <w:tcPr>
                <w:tcW w:w="1134" w:type="dxa"/>
                <w:vAlign w:val="center"/>
              </w:tcPr>
              <w:p w14:paraId="03CB6CBB">
                <w:pPr>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248.46</w:t>
                </w:r>
              </w:p>
            </w:tc>
            <w:tc>
              <w:tcPr>
                <w:tcW w:w="1148" w:type="dxa"/>
                <w:vAlign w:val="center"/>
              </w:tcPr>
              <w:p w14:paraId="2E1701B3">
                <w:pPr>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20,134.42</w:t>
                </w:r>
              </w:p>
            </w:tc>
            <w:tc>
              <w:tcPr>
                <w:tcW w:w="1147" w:type="dxa"/>
                <w:vAlign w:val="center"/>
              </w:tcPr>
              <w:p w14:paraId="43A8F99B">
                <w:pPr>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25,814.04</w:t>
                </w:r>
              </w:p>
            </w:tc>
            <w:tc>
              <w:tcPr>
                <w:tcW w:w="1190" w:type="dxa"/>
                <w:vAlign w:val="center"/>
              </w:tcPr>
              <w:p w14:paraId="447C9762">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往来款</w:t>
                </w:r>
              </w:p>
            </w:tc>
            <w:tc>
              <w:tcPr>
                <w:tcW w:w="1078" w:type="dxa"/>
                <w:vAlign w:val="center"/>
              </w:tcPr>
              <w:p w14:paraId="7AC86FE7">
                <w:pPr>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非经营性往来</w:t>
                </w:r>
              </w:p>
            </w:tc>
          </w:tr>
          <w:tr w14:paraId="3E43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1843" w:type="dxa"/>
                <w:vMerge w:val="continue"/>
                <w:vAlign w:val="center"/>
              </w:tcPr>
              <w:p w14:paraId="3CB71FF2">
                <w:pPr>
                  <w:rPr>
                    <w:rFonts w:ascii="Times New Roman" w:hAnsi="Times New Roman" w:eastAsia="宋体" w:cs="Times New Roman"/>
                    <w:kern w:val="0"/>
                    <w:sz w:val="20"/>
                    <w:szCs w:val="20"/>
                  </w:rPr>
                </w:pPr>
              </w:p>
            </w:tc>
            <w:tc>
              <w:tcPr>
                <w:tcW w:w="1475" w:type="dxa"/>
                <w:vAlign w:val="center"/>
              </w:tcPr>
              <w:p w14:paraId="585148C6">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重庆惠泽电器有限公司</w:t>
                </w:r>
              </w:p>
            </w:tc>
            <w:sdt>
              <w:sdtPr>
                <w:rPr>
                  <w:rFonts w:hint="eastAsia" w:ascii="宋体" w:hAnsi="宋体" w:eastAsia="宋体" w:cs="Times New Roman"/>
                  <w:kern w:val="0"/>
                  <w:sz w:val="20"/>
                  <w:szCs w:val="21"/>
                </w:rPr>
                <w:alias w:val="上市公司的子公司及其附属企业非经营性资金往来方与上市公司的关联关系"/>
                <w:tag w:val="_GBC_bb3c4c63b61444a7a4648c7a2605b834"/>
                <w:id w:val="70165974"/>
                <w:lock w:val="sdtLocked"/>
                <w:comboBox>
                  <w:listItem w:displayText="子公司及其控制的法人" w:value="子公司及其控制的法人"/>
                  <w:listItem w:displayText="上市公司的附属企业" w:value="上市公司的附属企业"/>
                </w:comboBox>
              </w:sdtPr>
              <w:sdtEndPr>
                <w:rPr>
                  <w:rFonts w:hint="eastAsia" w:ascii="宋体" w:hAnsi="宋体" w:eastAsia="宋体" w:cs="Times New Roman"/>
                  <w:kern w:val="0"/>
                  <w:sz w:val="20"/>
                  <w:szCs w:val="21"/>
                </w:rPr>
              </w:sdtEndPr>
              <w:sdtContent>
                <w:tc>
                  <w:tcPr>
                    <w:tcW w:w="1540" w:type="dxa"/>
                    <w:vAlign w:val="center"/>
                  </w:tcPr>
                  <w:p w14:paraId="4161C72B">
                    <w:pPr>
                      <w:jc w:val="left"/>
                      <w:rPr>
                        <w:rFonts w:hint="eastAsia" w:ascii="宋体" w:hAnsi="宋体" w:eastAsia="宋体" w:cs="Times New Roman"/>
                        <w:kern w:val="0"/>
                        <w:sz w:val="21"/>
                        <w:szCs w:val="21"/>
                      </w:rPr>
                    </w:pPr>
                    <w:r>
                      <w:rPr>
                        <w:rFonts w:hint="eastAsia" w:ascii="宋体" w:hAnsi="宋体" w:eastAsia="宋体" w:cs="Times New Roman"/>
                        <w:kern w:val="0"/>
                        <w:sz w:val="20"/>
                        <w:szCs w:val="21"/>
                      </w:rPr>
                      <w:t>子公司及其控制的法人</w:t>
                    </w:r>
                  </w:p>
                </w:tc>
              </w:sdtContent>
            </w:sdt>
            <w:sdt>
              <w:sdtPr>
                <w:rPr>
                  <w:rFonts w:hint="eastAsia" w:ascii="宋体" w:hAnsi="宋体" w:eastAsia="宋体" w:cs="Times New Roman"/>
                  <w:kern w:val="0"/>
                  <w:sz w:val="20"/>
                  <w:szCs w:val="21"/>
                </w:rPr>
                <w:alias w:val="上市公司的子公司及其附属企业非经营性资金往来上市公司核算的会计科目"/>
                <w:tag w:val="_GBC_9113986d012841ad860a86b26768ce7a"/>
                <w:id w:val="-154302728"/>
                <w:lock w:val="sdtLocked"/>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rPr>
                  <w:rFonts w:hint="eastAsia" w:ascii="宋体" w:hAnsi="宋体" w:eastAsia="宋体" w:cs="Times New Roman"/>
                  <w:kern w:val="0"/>
                  <w:sz w:val="20"/>
                  <w:szCs w:val="21"/>
                </w:rPr>
              </w:sdtEndPr>
              <w:sdtContent>
                <w:tc>
                  <w:tcPr>
                    <w:tcW w:w="1133" w:type="dxa"/>
                    <w:vAlign w:val="center"/>
                  </w:tcPr>
                  <w:p w14:paraId="5F22A465">
                    <w:pPr>
                      <w:jc w:val="left"/>
                      <w:rPr>
                        <w:rFonts w:hint="eastAsia" w:ascii="宋体" w:hAnsi="宋体" w:eastAsia="宋体" w:cs="Times New Roman"/>
                        <w:kern w:val="0"/>
                        <w:sz w:val="21"/>
                        <w:szCs w:val="21"/>
                      </w:rPr>
                    </w:pPr>
                    <w:r>
                      <w:rPr>
                        <w:rFonts w:hint="eastAsia" w:ascii="宋体" w:hAnsi="宋体" w:eastAsia="宋体" w:cs="Times New Roman"/>
                        <w:kern w:val="0"/>
                        <w:sz w:val="20"/>
                        <w:szCs w:val="21"/>
                      </w:rPr>
                      <w:t>其他应收款</w:t>
                    </w:r>
                  </w:p>
                </w:tc>
              </w:sdtContent>
            </w:sdt>
            <w:tc>
              <w:tcPr>
                <w:tcW w:w="1092" w:type="dxa"/>
                <w:vAlign w:val="center"/>
              </w:tcPr>
              <w:p w14:paraId="4F09A67C">
                <w:pPr>
                  <w:jc w:val="right"/>
                  <w:rPr>
                    <w:rFonts w:hint="eastAsia" w:ascii="宋体" w:hAnsi="宋体" w:eastAsia="宋体" w:cs="Times New Roman"/>
                    <w:kern w:val="0"/>
                    <w:sz w:val="20"/>
                    <w:szCs w:val="21"/>
                  </w:rPr>
                </w:pPr>
              </w:p>
            </w:tc>
            <w:tc>
              <w:tcPr>
                <w:tcW w:w="1148" w:type="dxa"/>
                <w:vAlign w:val="center"/>
              </w:tcPr>
              <w:p w14:paraId="4044BD30">
                <w:pPr>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306,682.94</w:t>
                </w:r>
              </w:p>
            </w:tc>
            <w:tc>
              <w:tcPr>
                <w:tcW w:w="1134" w:type="dxa"/>
                <w:vAlign w:val="center"/>
              </w:tcPr>
              <w:p w14:paraId="281AA19F">
                <w:pPr>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1,371.44</w:t>
                </w:r>
              </w:p>
            </w:tc>
            <w:tc>
              <w:tcPr>
                <w:tcW w:w="1148" w:type="dxa"/>
                <w:vAlign w:val="center"/>
              </w:tcPr>
              <w:p w14:paraId="20B719AB">
                <w:pPr>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308,054.38</w:t>
                </w:r>
              </w:p>
            </w:tc>
            <w:tc>
              <w:tcPr>
                <w:tcW w:w="1147" w:type="dxa"/>
                <w:vAlign w:val="center"/>
              </w:tcPr>
              <w:p w14:paraId="2B6084D9">
                <w:pPr>
                  <w:jc w:val="right"/>
                  <w:rPr>
                    <w:rFonts w:ascii="Times New Roman" w:hAnsi="Times New Roman" w:eastAsia="宋体" w:cs="Times New Roman"/>
                    <w:kern w:val="0"/>
                    <w:sz w:val="20"/>
                    <w:szCs w:val="20"/>
                  </w:rPr>
                </w:pPr>
              </w:p>
            </w:tc>
            <w:tc>
              <w:tcPr>
                <w:tcW w:w="1190" w:type="dxa"/>
                <w:vAlign w:val="center"/>
              </w:tcPr>
              <w:p w14:paraId="30D53680">
                <w:pPr>
                  <w:rPr>
                    <w:rFonts w:hint="eastAsia" w:ascii="宋体" w:hAnsi="宋体" w:eastAsia="宋体" w:cs="宋体"/>
                    <w:kern w:val="0"/>
                    <w:sz w:val="24"/>
                    <w:szCs w:val="24"/>
                  </w:rPr>
                </w:pPr>
                <w:r>
                  <w:rPr>
                    <w:rFonts w:ascii="Times New Roman" w:hAnsi="Times New Roman" w:eastAsia="宋体" w:cs="Times New Roman"/>
                    <w:kern w:val="0"/>
                    <w:sz w:val="20"/>
                    <w:szCs w:val="20"/>
                  </w:rPr>
                  <w:t>往来款</w:t>
                </w:r>
              </w:p>
            </w:tc>
            <w:tc>
              <w:tcPr>
                <w:tcW w:w="1078" w:type="dxa"/>
                <w:vAlign w:val="center"/>
              </w:tcPr>
              <w:p w14:paraId="7E9892C7">
                <w:pPr>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非经营性往来</w:t>
                </w:r>
              </w:p>
            </w:tc>
          </w:tr>
          <w:sdt>
            <w:sdtPr>
              <w:rPr>
                <w:rFonts w:ascii="宋体" w:hAnsi="宋体" w:eastAsiaTheme="minorEastAsia" w:cstheme="minorBidi"/>
                <w:kern w:val="2"/>
                <w:sz w:val="21"/>
                <w:szCs w:val="21"/>
                <w14:ligatures w14:val="standardContextual"/>
              </w:rPr>
              <w:alias w:val="关联自然人及其控制的法人非经营性资金往来情况"/>
              <w:tag w:val="_TUP_fb1ca2d6544540249df2183b6c96cd35"/>
              <w:id w:val="-1075128135"/>
              <w:placeholder>
                <w:docPart w:val="F8F48F6337C340D28AF4550DA34D6AC6"/>
              </w:placeholder>
            </w:sdtPr>
            <w:sdtEndPr>
              <w:rPr>
                <w:rFonts w:ascii="宋体" w:hAnsi="宋体" w:eastAsiaTheme="minorEastAsia" w:cstheme="minorBidi"/>
                <w:kern w:val="2"/>
                <w:sz w:val="21"/>
                <w:szCs w:val="21"/>
                <w14:ligatures w14:val="standardContextual"/>
              </w:rPr>
            </w:sdtEndPr>
            <w:sdtContent>
              <w:tr w14:paraId="4A45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43" w:type="dxa"/>
                    <w:vAlign w:val="center"/>
                  </w:tcPr>
                  <w:sdt>
                    <w:sdtPr>
                      <w:rPr>
                        <w:rFonts w:ascii="宋体" w:hAnsi="宋体" w:eastAsia="宋体" w:cs="Times New Roman"/>
                        <w:kern w:val="0"/>
                        <w:sz w:val="20"/>
                        <w:szCs w:val="21"/>
                      </w:rPr>
                      <w:tag w:val="_PLD_f8998947da4044cca6283c5a0aaf4772"/>
                      <w:id w:val="-531492413"/>
                      <w:lock w:val="sdtLocked"/>
                    </w:sdtPr>
                    <w:sdtEndPr>
                      <w:rPr>
                        <w:rFonts w:ascii="宋体" w:hAnsi="宋体" w:eastAsia="宋体" w:cs="Times New Roman"/>
                        <w:kern w:val="0"/>
                        <w:sz w:val="20"/>
                        <w:szCs w:val="21"/>
                      </w:rPr>
                    </w:sdtEndPr>
                    <w:sdtContent>
                      <w:p w14:paraId="4E9C6CCB">
                        <w:pPr>
                          <w:jc w:val="left"/>
                          <w:rPr>
                            <w:rFonts w:hint="eastAsia" w:ascii="宋体" w:hAnsi="宋体" w:eastAsia="宋体" w:cs="Times New Roman"/>
                            <w:kern w:val="0"/>
                            <w:sz w:val="21"/>
                            <w:szCs w:val="21"/>
                          </w:rPr>
                        </w:pPr>
                        <w:r>
                          <w:rPr>
                            <w:rFonts w:ascii="宋体" w:hAnsi="宋体" w:eastAsia="宋体" w:cs="Times New Roman"/>
                            <w:kern w:val="0"/>
                            <w:sz w:val="21"/>
                            <w:szCs w:val="21"/>
                          </w:rPr>
                          <w:t>关联自然人</w:t>
                        </w:r>
                      </w:p>
                    </w:sdtContent>
                  </w:sdt>
                </w:tc>
                <w:tc>
                  <w:tcPr>
                    <w:tcW w:w="1475" w:type="dxa"/>
                    <w:vAlign w:val="center"/>
                  </w:tcPr>
                  <w:p w14:paraId="62068E3F">
                    <w:pPr>
                      <w:jc w:val="left"/>
                      <w:rPr>
                        <w:rFonts w:hint="eastAsia" w:ascii="宋体" w:hAnsi="宋体" w:eastAsia="宋体" w:cs="Times New Roman"/>
                        <w:kern w:val="0"/>
                        <w:sz w:val="20"/>
                        <w:szCs w:val="21"/>
                      </w:rPr>
                    </w:pPr>
                  </w:p>
                </w:tc>
                <w:tc>
                  <w:tcPr>
                    <w:tcW w:w="1540" w:type="dxa"/>
                    <w:vAlign w:val="center"/>
                  </w:tcPr>
                  <w:p w14:paraId="308BF34F">
                    <w:pPr>
                      <w:jc w:val="left"/>
                      <w:rPr>
                        <w:rFonts w:hint="eastAsia" w:ascii="宋体" w:hAnsi="宋体" w:eastAsia="宋体" w:cs="Times New Roman"/>
                        <w:kern w:val="0"/>
                        <w:sz w:val="20"/>
                        <w:szCs w:val="21"/>
                      </w:rPr>
                    </w:pPr>
                  </w:p>
                </w:tc>
                <w:sdt>
                  <w:sdtPr>
                    <w:rPr>
                      <w:rFonts w:hint="eastAsia" w:ascii="宋体" w:hAnsi="宋体" w:eastAsia="宋体" w:cs="Times New Roman"/>
                      <w:kern w:val="0"/>
                      <w:sz w:val="20"/>
                      <w:szCs w:val="21"/>
                    </w:rPr>
                    <w:alias w:val="关联自然人及其控制的法人非经营性资金往来上市公司核算的会计科目"/>
                    <w:tag w:val="_GBC_ed6baff0fdb743b8872216f9f3eb1f63"/>
                    <w:id w:val="-993710767"/>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rPr>
                      <w:rFonts w:hint="eastAsia" w:ascii="宋体" w:hAnsi="宋体" w:eastAsia="宋体" w:cs="Times New Roman"/>
                      <w:kern w:val="0"/>
                      <w:sz w:val="20"/>
                      <w:szCs w:val="21"/>
                    </w:rPr>
                  </w:sdtEndPr>
                  <w:sdtContent>
                    <w:tc>
                      <w:tcPr>
                        <w:tcW w:w="1133" w:type="dxa"/>
                        <w:vAlign w:val="center"/>
                      </w:tcPr>
                      <w:p w14:paraId="0401F12C">
                        <w:pPr>
                          <w:jc w:val="left"/>
                          <w:rPr>
                            <w:rFonts w:hint="eastAsia" w:ascii="宋体" w:hAnsi="宋体" w:eastAsia="宋体" w:cs="Times New Roman"/>
                            <w:kern w:val="0"/>
                            <w:sz w:val="21"/>
                            <w:szCs w:val="21"/>
                          </w:rPr>
                        </w:pPr>
                        <w:r>
                          <w:rPr>
                            <w:rFonts w:ascii="Times New Roman" w:hAnsi="Times New Roman" w:eastAsia="宋体" w:cs="Times New Roman"/>
                            <w:kern w:val="0"/>
                            <w:sz w:val="20"/>
                            <w:szCs w:val="20"/>
                          </w:rPr>
                          <w:t>　</w:t>
                        </w:r>
                      </w:p>
                    </w:tc>
                  </w:sdtContent>
                </w:sdt>
                <w:tc>
                  <w:tcPr>
                    <w:tcW w:w="1092" w:type="dxa"/>
                    <w:vAlign w:val="center"/>
                  </w:tcPr>
                  <w:p w14:paraId="598DE5CC">
                    <w:pPr>
                      <w:jc w:val="right"/>
                      <w:rPr>
                        <w:rFonts w:hint="eastAsia" w:ascii="宋体" w:hAnsi="宋体" w:eastAsia="宋体" w:cs="Times New Roman"/>
                        <w:kern w:val="0"/>
                        <w:sz w:val="20"/>
                        <w:szCs w:val="21"/>
                      </w:rPr>
                    </w:pPr>
                  </w:p>
                </w:tc>
                <w:tc>
                  <w:tcPr>
                    <w:tcW w:w="1148" w:type="dxa"/>
                    <w:vAlign w:val="center"/>
                  </w:tcPr>
                  <w:p w14:paraId="33B5A185">
                    <w:pPr>
                      <w:jc w:val="right"/>
                      <w:rPr>
                        <w:rFonts w:hint="eastAsia" w:ascii="宋体" w:hAnsi="宋体" w:eastAsia="宋体" w:cs="Times New Roman"/>
                        <w:kern w:val="0"/>
                        <w:sz w:val="20"/>
                        <w:szCs w:val="21"/>
                      </w:rPr>
                    </w:pPr>
                  </w:p>
                </w:tc>
                <w:tc>
                  <w:tcPr>
                    <w:tcW w:w="1134" w:type="dxa"/>
                    <w:vAlign w:val="center"/>
                  </w:tcPr>
                  <w:p w14:paraId="5A02400F">
                    <w:pPr>
                      <w:jc w:val="right"/>
                      <w:rPr>
                        <w:rFonts w:hint="eastAsia" w:ascii="宋体" w:hAnsi="宋体" w:eastAsia="宋体" w:cs="Times New Roman"/>
                        <w:kern w:val="0"/>
                        <w:sz w:val="20"/>
                        <w:szCs w:val="21"/>
                      </w:rPr>
                    </w:pPr>
                  </w:p>
                </w:tc>
                <w:tc>
                  <w:tcPr>
                    <w:tcW w:w="1148" w:type="dxa"/>
                    <w:vAlign w:val="center"/>
                  </w:tcPr>
                  <w:p w14:paraId="23606A00">
                    <w:pPr>
                      <w:jc w:val="right"/>
                      <w:rPr>
                        <w:rFonts w:hint="eastAsia" w:ascii="宋体" w:hAnsi="宋体" w:eastAsia="宋体" w:cs="Times New Roman"/>
                        <w:kern w:val="0"/>
                        <w:sz w:val="20"/>
                        <w:szCs w:val="21"/>
                      </w:rPr>
                    </w:pPr>
                  </w:p>
                </w:tc>
                <w:tc>
                  <w:tcPr>
                    <w:tcW w:w="1147" w:type="dxa"/>
                    <w:vAlign w:val="center"/>
                  </w:tcPr>
                  <w:p w14:paraId="44CF40B7">
                    <w:pPr>
                      <w:jc w:val="right"/>
                      <w:rPr>
                        <w:rFonts w:hint="eastAsia" w:ascii="宋体" w:hAnsi="宋体" w:eastAsia="宋体" w:cs="Times New Roman"/>
                        <w:kern w:val="0"/>
                        <w:sz w:val="20"/>
                        <w:szCs w:val="21"/>
                      </w:rPr>
                    </w:pPr>
                  </w:p>
                </w:tc>
                <w:tc>
                  <w:tcPr>
                    <w:tcW w:w="1190" w:type="dxa"/>
                    <w:vAlign w:val="center"/>
                  </w:tcPr>
                  <w:p w14:paraId="5DF28797">
                    <w:pPr>
                      <w:jc w:val="left"/>
                      <w:rPr>
                        <w:rFonts w:hint="eastAsia" w:ascii="宋体" w:hAnsi="宋体" w:eastAsia="宋体" w:cs="Times New Roman"/>
                        <w:kern w:val="0"/>
                        <w:sz w:val="20"/>
                        <w:szCs w:val="21"/>
                      </w:rPr>
                    </w:pPr>
                  </w:p>
                </w:tc>
                <w:tc>
                  <w:tcPr>
                    <w:tcW w:w="1078" w:type="dxa"/>
                    <w:vAlign w:val="center"/>
                  </w:tcPr>
                  <w:p w14:paraId="3C48A743">
                    <w:pPr>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非经营性往来</w:t>
                    </w:r>
                  </w:p>
                </w:tc>
              </w:tr>
            </w:sdtContent>
          </w:sdt>
          <w:sdt>
            <w:sdtPr>
              <w:rPr>
                <w:rFonts w:ascii="宋体" w:hAnsi="宋体" w:eastAsiaTheme="minorEastAsia" w:cstheme="minorBidi"/>
                <w:kern w:val="2"/>
                <w:sz w:val="21"/>
                <w:szCs w:val="21"/>
                <w14:ligatures w14:val="standardContextual"/>
              </w:rPr>
              <w:alias w:val="其他关联人及其附属企业非经营性资金往来情况"/>
              <w:tag w:val="_TUP_1e5f41ccfad941b4a0623d93723279db"/>
              <w:id w:val="-2004802445"/>
              <w:placeholder>
                <w:docPart w:val="F8F48F6337C340D28AF4550DA34D6AC6"/>
              </w:placeholder>
            </w:sdtPr>
            <w:sdtEndPr>
              <w:rPr>
                <w:rFonts w:ascii="宋体" w:hAnsi="宋体" w:eastAsiaTheme="minorEastAsia" w:cstheme="minorBidi"/>
                <w:kern w:val="2"/>
                <w:sz w:val="21"/>
                <w:szCs w:val="21"/>
                <w14:ligatures w14:val="standardContextual"/>
              </w:rPr>
            </w:sdtEndPr>
            <w:sdtContent>
              <w:tr w14:paraId="0EF9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843" w:type="dxa"/>
                    <w:vAlign w:val="center"/>
                  </w:tcPr>
                  <w:sdt>
                    <w:sdtPr>
                      <w:rPr>
                        <w:rFonts w:ascii="宋体" w:hAnsi="宋体" w:eastAsia="宋体" w:cs="Times New Roman"/>
                        <w:kern w:val="0"/>
                        <w:sz w:val="20"/>
                        <w:szCs w:val="21"/>
                      </w:rPr>
                      <w:tag w:val="_PLD_39fc2cc6d2fd462ca656f9aa6d9dbd59"/>
                      <w:id w:val="286939160"/>
                      <w:lock w:val="sdtLocked"/>
                    </w:sdtPr>
                    <w:sdtEndPr>
                      <w:rPr>
                        <w:rFonts w:ascii="宋体" w:hAnsi="宋体" w:eastAsia="宋体" w:cs="Times New Roman"/>
                        <w:kern w:val="0"/>
                        <w:sz w:val="20"/>
                        <w:szCs w:val="21"/>
                      </w:rPr>
                    </w:sdtEndPr>
                    <w:sdtContent>
                      <w:p w14:paraId="6A813EA5">
                        <w:pPr>
                          <w:jc w:val="left"/>
                          <w:rPr>
                            <w:rFonts w:hint="eastAsia" w:ascii="宋体" w:hAnsi="宋体" w:eastAsia="宋体" w:cs="Times New Roman"/>
                            <w:kern w:val="0"/>
                            <w:sz w:val="21"/>
                            <w:szCs w:val="21"/>
                          </w:rPr>
                        </w:pPr>
                        <w:r>
                          <w:rPr>
                            <w:rFonts w:ascii="宋体" w:hAnsi="宋体" w:eastAsia="宋体" w:cs="Times New Roman"/>
                            <w:kern w:val="0"/>
                            <w:sz w:val="21"/>
                            <w:szCs w:val="21"/>
                          </w:rPr>
                          <w:t>其他关联方及其附属企业</w:t>
                        </w:r>
                      </w:p>
                    </w:sdtContent>
                  </w:sdt>
                </w:tc>
                <w:tc>
                  <w:tcPr>
                    <w:tcW w:w="1475" w:type="dxa"/>
                    <w:vAlign w:val="center"/>
                  </w:tcPr>
                  <w:p w14:paraId="7B4D42EA">
                    <w:pPr>
                      <w:jc w:val="left"/>
                      <w:rPr>
                        <w:rFonts w:hint="eastAsia" w:ascii="宋体" w:hAnsi="宋体" w:eastAsia="宋体" w:cs="Times New Roman"/>
                        <w:kern w:val="0"/>
                        <w:sz w:val="20"/>
                        <w:szCs w:val="21"/>
                      </w:rPr>
                    </w:pPr>
                  </w:p>
                </w:tc>
                <w:tc>
                  <w:tcPr>
                    <w:tcW w:w="1540" w:type="dxa"/>
                    <w:vAlign w:val="center"/>
                  </w:tcPr>
                  <w:p w14:paraId="5E0CF854">
                    <w:pPr>
                      <w:jc w:val="left"/>
                      <w:rPr>
                        <w:rFonts w:hint="eastAsia" w:ascii="宋体" w:hAnsi="宋体" w:eastAsia="宋体" w:cs="Times New Roman"/>
                        <w:kern w:val="0"/>
                        <w:sz w:val="20"/>
                        <w:szCs w:val="21"/>
                      </w:rPr>
                    </w:pPr>
                  </w:p>
                </w:tc>
                <w:sdt>
                  <w:sdtPr>
                    <w:rPr>
                      <w:rFonts w:hint="eastAsia" w:ascii="宋体" w:hAnsi="宋体" w:eastAsia="宋体" w:cs="Times New Roman"/>
                      <w:kern w:val="0"/>
                      <w:sz w:val="20"/>
                      <w:szCs w:val="21"/>
                    </w:rPr>
                    <w:alias w:val="其他关联人及其附属企业非经营性资金往来上市公司核算的会计科目"/>
                    <w:tag w:val="_GBC_b4fa347eb70749d78ef3be08ade73d47"/>
                    <w:id w:val="-542676027"/>
                    <w:lock w:val="sdtLocked"/>
                    <w:showingPlcHdr/>
                    <w:comboBox>
                      <w:listItem w:displayText="应收账款" w:value="应收账款"/>
                      <w:listItem w:displayText="其他应收款" w:value="其他应收款"/>
                      <w:listItem w:displayText="预付款项" w:value="预付款项"/>
                      <w:listItem w:displayText="应收票据" w:value="应收票据"/>
                      <w:listItem w:displayText="其他反映占用实质科目" w:value="其他反映占用实质科目"/>
                    </w:comboBox>
                  </w:sdtPr>
                  <w:sdtEndPr>
                    <w:rPr>
                      <w:rFonts w:hint="eastAsia" w:ascii="宋体" w:hAnsi="宋体" w:eastAsia="宋体" w:cs="Times New Roman"/>
                      <w:kern w:val="0"/>
                      <w:sz w:val="20"/>
                      <w:szCs w:val="21"/>
                    </w:rPr>
                  </w:sdtEndPr>
                  <w:sdtContent>
                    <w:tc>
                      <w:tcPr>
                        <w:tcW w:w="1133" w:type="dxa"/>
                        <w:vAlign w:val="center"/>
                      </w:tcPr>
                      <w:p w14:paraId="329F88F5">
                        <w:pPr>
                          <w:jc w:val="left"/>
                          <w:rPr>
                            <w:rFonts w:hint="eastAsia" w:ascii="宋体" w:hAnsi="宋体" w:eastAsia="宋体" w:cs="Times New Roman"/>
                            <w:kern w:val="0"/>
                            <w:sz w:val="21"/>
                            <w:szCs w:val="21"/>
                          </w:rPr>
                        </w:pPr>
                        <w:r>
                          <w:rPr>
                            <w:rFonts w:ascii="Times New Roman" w:hAnsi="Times New Roman" w:eastAsia="宋体" w:cs="Times New Roman"/>
                            <w:kern w:val="0"/>
                            <w:sz w:val="20"/>
                            <w:szCs w:val="20"/>
                          </w:rPr>
                          <w:t>　</w:t>
                        </w:r>
                      </w:p>
                    </w:tc>
                  </w:sdtContent>
                </w:sdt>
                <w:tc>
                  <w:tcPr>
                    <w:tcW w:w="1092" w:type="dxa"/>
                    <w:vAlign w:val="center"/>
                  </w:tcPr>
                  <w:p w14:paraId="2D55DBB3">
                    <w:pPr>
                      <w:jc w:val="right"/>
                      <w:rPr>
                        <w:rFonts w:hint="eastAsia" w:ascii="宋体" w:hAnsi="宋体" w:eastAsia="宋体" w:cs="Times New Roman"/>
                        <w:kern w:val="0"/>
                        <w:sz w:val="20"/>
                        <w:szCs w:val="21"/>
                      </w:rPr>
                    </w:pPr>
                  </w:p>
                </w:tc>
                <w:tc>
                  <w:tcPr>
                    <w:tcW w:w="1148" w:type="dxa"/>
                    <w:vAlign w:val="center"/>
                  </w:tcPr>
                  <w:p w14:paraId="51DA1A73">
                    <w:pPr>
                      <w:jc w:val="right"/>
                      <w:rPr>
                        <w:rFonts w:hint="eastAsia" w:ascii="宋体" w:hAnsi="宋体" w:eastAsia="宋体" w:cs="Times New Roman"/>
                        <w:kern w:val="0"/>
                        <w:sz w:val="20"/>
                        <w:szCs w:val="21"/>
                      </w:rPr>
                    </w:pPr>
                  </w:p>
                </w:tc>
                <w:tc>
                  <w:tcPr>
                    <w:tcW w:w="1134" w:type="dxa"/>
                    <w:vAlign w:val="center"/>
                  </w:tcPr>
                  <w:p w14:paraId="37357F00">
                    <w:pPr>
                      <w:jc w:val="right"/>
                      <w:rPr>
                        <w:rFonts w:hint="eastAsia" w:ascii="宋体" w:hAnsi="宋体" w:eastAsia="宋体" w:cs="Times New Roman"/>
                        <w:kern w:val="0"/>
                        <w:sz w:val="20"/>
                        <w:szCs w:val="21"/>
                      </w:rPr>
                    </w:pPr>
                  </w:p>
                </w:tc>
                <w:tc>
                  <w:tcPr>
                    <w:tcW w:w="1148" w:type="dxa"/>
                    <w:vAlign w:val="center"/>
                  </w:tcPr>
                  <w:p w14:paraId="1A55F8F2">
                    <w:pPr>
                      <w:jc w:val="right"/>
                      <w:rPr>
                        <w:rFonts w:hint="eastAsia" w:ascii="宋体" w:hAnsi="宋体" w:eastAsia="宋体" w:cs="Times New Roman"/>
                        <w:kern w:val="0"/>
                        <w:sz w:val="20"/>
                        <w:szCs w:val="21"/>
                      </w:rPr>
                    </w:pPr>
                  </w:p>
                </w:tc>
                <w:tc>
                  <w:tcPr>
                    <w:tcW w:w="1147" w:type="dxa"/>
                    <w:vAlign w:val="center"/>
                  </w:tcPr>
                  <w:p w14:paraId="6F3C1C80">
                    <w:pPr>
                      <w:jc w:val="right"/>
                      <w:rPr>
                        <w:rFonts w:hint="eastAsia" w:ascii="宋体" w:hAnsi="宋体" w:eastAsia="宋体" w:cs="Times New Roman"/>
                        <w:kern w:val="0"/>
                        <w:sz w:val="20"/>
                        <w:szCs w:val="21"/>
                      </w:rPr>
                    </w:pPr>
                  </w:p>
                </w:tc>
                <w:tc>
                  <w:tcPr>
                    <w:tcW w:w="1190" w:type="dxa"/>
                    <w:vAlign w:val="center"/>
                  </w:tcPr>
                  <w:p w14:paraId="701E4A5E">
                    <w:pPr>
                      <w:jc w:val="left"/>
                      <w:rPr>
                        <w:rFonts w:hint="eastAsia" w:ascii="宋体" w:hAnsi="宋体" w:eastAsia="宋体" w:cs="Times New Roman"/>
                        <w:kern w:val="0"/>
                        <w:sz w:val="20"/>
                        <w:szCs w:val="21"/>
                      </w:rPr>
                    </w:pPr>
                  </w:p>
                </w:tc>
                <w:sdt>
                  <w:sdtPr>
                    <w:rPr>
                      <w:rFonts w:ascii="宋体" w:hAnsi="宋体" w:eastAsia="宋体" w:cs="Times New Roman"/>
                      <w:kern w:val="0"/>
                      <w:sz w:val="20"/>
                      <w:szCs w:val="21"/>
                    </w:rPr>
                    <w:alias w:val="其他关联人及其附属企业非经营性资金往来情况往来性质"/>
                    <w:tag w:val="_GBC_b930a9370b5544deb869af5c2a122335"/>
                    <w:id w:val="-1156994351"/>
                    <w:lock w:val="sdtLocked"/>
                    <w:comboBox>
                      <w:listItem w:displayText="经营性往来" w:value="经营性往来"/>
                      <w:listItem w:displayText="非经营性往来" w:value="非经营性往来"/>
                    </w:comboBox>
                  </w:sdtPr>
                  <w:sdtEndPr>
                    <w:rPr>
                      <w:rFonts w:ascii="宋体" w:hAnsi="宋体" w:eastAsia="宋体" w:cs="Times New Roman"/>
                      <w:kern w:val="0"/>
                      <w:sz w:val="20"/>
                      <w:szCs w:val="21"/>
                    </w:rPr>
                  </w:sdtEndPr>
                  <w:sdtContent>
                    <w:tc>
                      <w:tcPr>
                        <w:tcW w:w="1078" w:type="dxa"/>
                        <w:vAlign w:val="center"/>
                      </w:tcPr>
                      <w:p w14:paraId="5517D954">
                        <w:pPr>
                          <w:jc w:val="left"/>
                          <w:rPr>
                            <w:rFonts w:hint="eastAsia" w:ascii="宋体" w:hAnsi="宋体" w:eastAsia="宋体" w:cs="Times New Roman"/>
                            <w:kern w:val="0"/>
                            <w:sz w:val="21"/>
                            <w:szCs w:val="21"/>
                          </w:rPr>
                        </w:pPr>
                        <w:r>
                          <w:rPr>
                            <w:rFonts w:ascii="宋体" w:hAnsi="宋体" w:eastAsia="宋体" w:cs="Times New Roman"/>
                            <w:kern w:val="0"/>
                            <w:sz w:val="20"/>
                            <w:szCs w:val="21"/>
                          </w:rPr>
                          <w:t>非经营性往来</w:t>
                        </w:r>
                      </w:p>
                    </w:tc>
                  </w:sdtContent>
                </w:sdt>
              </w:tr>
            </w:sdtContent>
          </w:sdt>
          <w:tr w14:paraId="4A24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843" w:type="dxa"/>
                <w:vAlign w:val="center"/>
              </w:tcPr>
              <w:sdt>
                <w:sdtPr>
                  <w:rPr>
                    <w:rFonts w:hint="eastAsia" w:ascii="宋体" w:hAnsi="宋体" w:eastAsia="宋体" w:cs="Times New Roman"/>
                    <w:kern w:val="0"/>
                    <w:sz w:val="20"/>
                    <w:szCs w:val="21"/>
                  </w:rPr>
                  <w:tag w:val="_PLD_a6728c85cbfb466ea3c2ce1afe42bf17"/>
                  <w:id w:val="-1001888456"/>
                  <w:lock w:val="sdtLocked"/>
                </w:sdtPr>
                <w:sdtEndPr>
                  <w:rPr>
                    <w:rFonts w:hint="eastAsia" w:ascii="宋体" w:hAnsi="宋体" w:eastAsia="宋体" w:cs="Times New Roman"/>
                    <w:kern w:val="0"/>
                    <w:sz w:val="20"/>
                    <w:szCs w:val="21"/>
                  </w:rPr>
                </w:sdtEndPr>
                <w:sdtContent>
                  <w:p w14:paraId="0F4A9EAD">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总计</w:t>
                    </w:r>
                  </w:p>
                </w:sdtContent>
              </w:sdt>
            </w:tc>
            <w:tc>
              <w:tcPr>
                <w:tcW w:w="1475" w:type="dxa"/>
                <w:vAlign w:val="center"/>
              </w:tcPr>
              <w:p w14:paraId="3CB61B4E">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540" w:type="dxa"/>
                <w:vAlign w:val="center"/>
              </w:tcPr>
              <w:p w14:paraId="31424B9D">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133" w:type="dxa"/>
                <w:vAlign w:val="center"/>
              </w:tcPr>
              <w:p w14:paraId="575B9C6D">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092" w:type="dxa"/>
                <w:vAlign w:val="center"/>
              </w:tcPr>
              <w:p w14:paraId="708CEBFE">
                <w:pPr>
                  <w:jc w:val="right"/>
                  <w:rPr>
                    <w:rFonts w:hint="eastAsia" w:ascii="宋体" w:hAnsi="宋体" w:eastAsia="宋体" w:cs="Times New Roman"/>
                    <w:kern w:val="0"/>
                    <w:sz w:val="20"/>
                    <w:szCs w:val="21"/>
                  </w:rPr>
                </w:pPr>
              </w:p>
            </w:tc>
            <w:tc>
              <w:tcPr>
                <w:tcW w:w="1148" w:type="dxa"/>
                <w:vAlign w:val="center"/>
              </w:tcPr>
              <w:p w14:paraId="69466CC7">
                <w:pPr>
                  <w:jc w:val="right"/>
                  <w:rPr>
                    <w:rFonts w:hint="eastAsia" w:ascii="宋体" w:hAnsi="宋体" w:eastAsia="宋体" w:cs="Times New Roman"/>
                    <w:kern w:val="0"/>
                    <w:sz w:val="20"/>
                    <w:szCs w:val="21"/>
                  </w:rPr>
                </w:pPr>
              </w:p>
            </w:tc>
            <w:tc>
              <w:tcPr>
                <w:tcW w:w="1134" w:type="dxa"/>
                <w:vAlign w:val="center"/>
              </w:tcPr>
              <w:p w14:paraId="4DC7F1B9">
                <w:pPr>
                  <w:jc w:val="right"/>
                  <w:rPr>
                    <w:rFonts w:hint="eastAsia" w:ascii="宋体" w:hAnsi="宋体" w:eastAsia="宋体" w:cs="Times New Roman"/>
                    <w:kern w:val="0"/>
                    <w:sz w:val="20"/>
                    <w:szCs w:val="21"/>
                  </w:rPr>
                </w:pPr>
              </w:p>
            </w:tc>
            <w:tc>
              <w:tcPr>
                <w:tcW w:w="1148" w:type="dxa"/>
                <w:vAlign w:val="center"/>
              </w:tcPr>
              <w:p w14:paraId="0A912179">
                <w:pPr>
                  <w:jc w:val="right"/>
                  <w:rPr>
                    <w:rFonts w:hint="eastAsia" w:ascii="宋体" w:hAnsi="宋体" w:eastAsia="宋体" w:cs="Times New Roman"/>
                    <w:kern w:val="0"/>
                    <w:sz w:val="20"/>
                    <w:szCs w:val="21"/>
                  </w:rPr>
                </w:pPr>
              </w:p>
            </w:tc>
            <w:tc>
              <w:tcPr>
                <w:tcW w:w="1147" w:type="dxa"/>
                <w:vAlign w:val="center"/>
              </w:tcPr>
              <w:p w14:paraId="7CBDDB92">
                <w:pPr>
                  <w:jc w:val="right"/>
                  <w:rPr>
                    <w:rFonts w:hint="eastAsia" w:ascii="宋体" w:hAnsi="宋体" w:eastAsia="宋体" w:cs="Times New Roman"/>
                    <w:kern w:val="0"/>
                    <w:sz w:val="20"/>
                    <w:szCs w:val="21"/>
                  </w:rPr>
                </w:pPr>
              </w:p>
            </w:tc>
            <w:tc>
              <w:tcPr>
                <w:tcW w:w="1190" w:type="dxa"/>
                <w:vAlign w:val="center"/>
              </w:tcPr>
              <w:p w14:paraId="1A9D6E39">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c>
              <w:tcPr>
                <w:tcW w:w="1078" w:type="dxa"/>
                <w:vAlign w:val="center"/>
              </w:tcPr>
              <w:p w14:paraId="249A2FB0">
                <w:pPr>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w:t>
                </w:r>
              </w:p>
            </w:tc>
          </w:tr>
        </w:tbl>
        <w:p w14:paraId="76CF2C59">
          <w:pPr>
            <w:rPr>
              <w:rFonts w:hint="eastAsia"/>
            </w:rPr>
          </w:pPr>
        </w:p>
      </w:sdtContent>
    </w:sdt>
    <w:bookmarkEnd w:id="0"/>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7F5394"/>
    <w:multiLevelType w:val="multilevel"/>
    <w:tmpl w:val="797F539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805AFF"/>
    <w:rsid w:val="00000CCB"/>
    <w:rsid w:val="000018EE"/>
    <w:rsid w:val="00002F46"/>
    <w:rsid w:val="00005A7A"/>
    <w:rsid w:val="000063DB"/>
    <w:rsid w:val="000117E9"/>
    <w:rsid w:val="00012EB5"/>
    <w:rsid w:val="00013980"/>
    <w:rsid w:val="00014D3D"/>
    <w:rsid w:val="00015249"/>
    <w:rsid w:val="0001661F"/>
    <w:rsid w:val="000232BB"/>
    <w:rsid w:val="00023AEA"/>
    <w:rsid w:val="00026011"/>
    <w:rsid w:val="00026D63"/>
    <w:rsid w:val="00027E8B"/>
    <w:rsid w:val="00031020"/>
    <w:rsid w:val="00032953"/>
    <w:rsid w:val="00032C45"/>
    <w:rsid w:val="000354FD"/>
    <w:rsid w:val="000368CA"/>
    <w:rsid w:val="00040D87"/>
    <w:rsid w:val="00045A79"/>
    <w:rsid w:val="00046ACD"/>
    <w:rsid w:val="0004775A"/>
    <w:rsid w:val="00047D35"/>
    <w:rsid w:val="00052F85"/>
    <w:rsid w:val="00053E67"/>
    <w:rsid w:val="000557A6"/>
    <w:rsid w:val="00056507"/>
    <w:rsid w:val="00056691"/>
    <w:rsid w:val="00056782"/>
    <w:rsid w:val="00061A66"/>
    <w:rsid w:val="00064D34"/>
    <w:rsid w:val="0006627B"/>
    <w:rsid w:val="00070A26"/>
    <w:rsid w:val="000742B4"/>
    <w:rsid w:val="0007602E"/>
    <w:rsid w:val="00076067"/>
    <w:rsid w:val="000770EF"/>
    <w:rsid w:val="000805C7"/>
    <w:rsid w:val="00083948"/>
    <w:rsid w:val="00085DC8"/>
    <w:rsid w:val="0009124D"/>
    <w:rsid w:val="00092CCA"/>
    <w:rsid w:val="00092D44"/>
    <w:rsid w:val="00094754"/>
    <w:rsid w:val="00095DE4"/>
    <w:rsid w:val="00096914"/>
    <w:rsid w:val="00096A81"/>
    <w:rsid w:val="0009731B"/>
    <w:rsid w:val="000A28EB"/>
    <w:rsid w:val="000A346B"/>
    <w:rsid w:val="000A7297"/>
    <w:rsid w:val="000B2A78"/>
    <w:rsid w:val="000B4553"/>
    <w:rsid w:val="000B4E8E"/>
    <w:rsid w:val="000B4FB7"/>
    <w:rsid w:val="000B5653"/>
    <w:rsid w:val="000B5AEB"/>
    <w:rsid w:val="000C0FE5"/>
    <w:rsid w:val="000C40C4"/>
    <w:rsid w:val="000C4E1C"/>
    <w:rsid w:val="000D01E5"/>
    <w:rsid w:val="000D0E1C"/>
    <w:rsid w:val="000D2C64"/>
    <w:rsid w:val="000D329C"/>
    <w:rsid w:val="000D47A9"/>
    <w:rsid w:val="000D4BC2"/>
    <w:rsid w:val="000D6FBB"/>
    <w:rsid w:val="000E0E90"/>
    <w:rsid w:val="000E27A8"/>
    <w:rsid w:val="000E2F3C"/>
    <w:rsid w:val="000E2F51"/>
    <w:rsid w:val="000E3A6B"/>
    <w:rsid w:val="000E6756"/>
    <w:rsid w:val="000E7AFC"/>
    <w:rsid w:val="000E7B75"/>
    <w:rsid w:val="000F0A53"/>
    <w:rsid w:val="000F11E7"/>
    <w:rsid w:val="000F14FB"/>
    <w:rsid w:val="000F3E70"/>
    <w:rsid w:val="000F5C23"/>
    <w:rsid w:val="00101B40"/>
    <w:rsid w:val="0010209B"/>
    <w:rsid w:val="001032B8"/>
    <w:rsid w:val="001077F2"/>
    <w:rsid w:val="00110412"/>
    <w:rsid w:val="00110846"/>
    <w:rsid w:val="001113F4"/>
    <w:rsid w:val="001153F9"/>
    <w:rsid w:val="001167C5"/>
    <w:rsid w:val="00116C0B"/>
    <w:rsid w:val="0012004F"/>
    <w:rsid w:val="00120055"/>
    <w:rsid w:val="0012051B"/>
    <w:rsid w:val="00121078"/>
    <w:rsid w:val="00121379"/>
    <w:rsid w:val="00121716"/>
    <w:rsid w:val="001227AE"/>
    <w:rsid w:val="00123032"/>
    <w:rsid w:val="001233F2"/>
    <w:rsid w:val="00123764"/>
    <w:rsid w:val="00124F4A"/>
    <w:rsid w:val="0012694F"/>
    <w:rsid w:val="001313E5"/>
    <w:rsid w:val="00131F21"/>
    <w:rsid w:val="001323F4"/>
    <w:rsid w:val="00133CB7"/>
    <w:rsid w:val="001462E9"/>
    <w:rsid w:val="001462F2"/>
    <w:rsid w:val="00150C9F"/>
    <w:rsid w:val="001540D2"/>
    <w:rsid w:val="001559EE"/>
    <w:rsid w:val="00157476"/>
    <w:rsid w:val="00161680"/>
    <w:rsid w:val="00161A63"/>
    <w:rsid w:val="001642F3"/>
    <w:rsid w:val="001661B9"/>
    <w:rsid w:val="00166A26"/>
    <w:rsid w:val="00167C63"/>
    <w:rsid w:val="001706C5"/>
    <w:rsid w:val="00170731"/>
    <w:rsid w:val="00170FD5"/>
    <w:rsid w:val="00171BDA"/>
    <w:rsid w:val="0017325B"/>
    <w:rsid w:val="00174574"/>
    <w:rsid w:val="00174B29"/>
    <w:rsid w:val="001760FE"/>
    <w:rsid w:val="0017689C"/>
    <w:rsid w:val="00177AA1"/>
    <w:rsid w:val="00181287"/>
    <w:rsid w:val="0018371E"/>
    <w:rsid w:val="001879EF"/>
    <w:rsid w:val="00187F1A"/>
    <w:rsid w:val="00190CB8"/>
    <w:rsid w:val="00192376"/>
    <w:rsid w:val="001A2488"/>
    <w:rsid w:val="001A2F50"/>
    <w:rsid w:val="001A4149"/>
    <w:rsid w:val="001A685A"/>
    <w:rsid w:val="001B1876"/>
    <w:rsid w:val="001B2665"/>
    <w:rsid w:val="001B42FE"/>
    <w:rsid w:val="001B4609"/>
    <w:rsid w:val="001B57FA"/>
    <w:rsid w:val="001B5D85"/>
    <w:rsid w:val="001C08E5"/>
    <w:rsid w:val="001C0ED4"/>
    <w:rsid w:val="001C235E"/>
    <w:rsid w:val="001C4D84"/>
    <w:rsid w:val="001D0342"/>
    <w:rsid w:val="001D1791"/>
    <w:rsid w:val="001D185A"/>
    <w:rsid w:val="001D4B09"/>
    <w:rsid w:val="001D561E"/>
    <w:rsid w:val="001D5908"/>
    <w:rsid w:val="001D77BF"/>
    <w:rsid w:val="001D7F08"/>
    <w:rsid w:val="001E007B"/>
    <w:rsid w:val="001E140F"/>
    <w:rsid w:val="001E193B"/>
    <w:rsid w:val="001E4300"/>
    <w:rsid w:val="001E606E"/>
    <w:rsid w:val="001E6519"/>
    <w:rsid w:val="001F060A"/>
    <w:rsid w:val="001F251F"/>
    <w:rsid w:val="001F2D3D"/>
    <w:rsid w:val="001F7084"/>
    <w:rsid w:val="001F7392"/>
    <w:rsid w:val="001F7784"/>
    <w:rsid w:val="001F7BB8"/>
    <w:rsid w:val="001F7E5A"/>
    <w:rsid w:val="00200463"/>
    <w:rsid w:val="0020075B"/>
    <w:rsid w:val="00201D83"/>
    <w:rsid w:val="0020208F"/>
    <w:rsid w:val="00202F29"/>
    <w:rsid w:val="002042D9"/>
    <w:rsid w:val="00204B8C"/>
    <w:rsid w:val="002065A6"/>
    <w:rsid w:val="00206994"/>
    <w:rsid w:val="002076E0"/>
    <w:rsid w:val="00207E20"/>
    <w:rsid w:val="0021217A"/>
    <w:rsid w:val="002123C2"/>
    <w:rsid w:val="002136B4"/>
    <w:rsid w:val="00214AFF"/>
    <w:rsid w:val="00214C61"/>
    <w:rsid w:val="002155CC"/>
    <w:rsid w:val="002162C3"/>
    <w:rsid w:val="002165A0"/>
    <w:rsid w:val="00230A78"/>
    <w:rsid w:val="0024378D"/>
    <w:rsid w:val="00244CB2"/>
    <w:rsid w:val="00250898"/>
    <w:rsid w:val="002522F5"/>
    <w:rsid w:val="00256BA3"/>
    <w:rsid w:val="00257B07"/>
    <w:rsid w:val="00257D87"/>
    <w:rsid w:val="00261C92"/>
    <w:rsid w:val="00263316"/>
    <w:rsid w:val="00265DA0"/>
    <w:rsid w:val="00267843"/>
    <w:rsid w:val="00270F45"/>
    <w:rsid w:val="00271AD0"/>
    <w:rsid w:val="00271DF0"/>
    <w:rsid w:val="00272B4E"/>
    <w:rsid w:val="002745FB"/>
    <w:rsid w:val="00276D1F"/>
    <w:rsid w:val="00282DFD"/>
    <w:rsid w:val="00291C8F"/>
    <w:rsid w:val="0029329A"/>
    <w:rsid w:val="00294932"/>
    <w:rsid w:val="00295477"/>
    <w:rsid w:val="0029606F"/>
    <w:rsid w:val="00297C67"/>
    <w:rsid w:val="002A118A"/>
    <w:rsid w:val="002A1B35"/>
    <w:rsid w:val="002A2563"/>
    <w:rsid w:val="002A65CC"/>
    <w:rsid w:val="002A7CFD"/>
    <w:rsid w:val="002B0BC2"/>
    <w:rsid w:val="002B1085"/>
    <w:rsid w:val="002B62AC"/>
    <w:rsid w:val="002B6A05"/>
    <w:rsid w:val="002C3F94"/>
    <w:rsid w:val="002C5092"/>
    <w:rsid w:val="002C58F0"/>
    <w:rsid w:val="002D136C"/>
    <w:rsid w:val="002D46D0"/>
    <w:rsid w:val="002D50F3"/>
    <w:rsid w:val="002D6DC0"/>
    <w:rsid w:val="002E2E0C"/>
    <w:rsid w:val="002E4CC5"/>
    <w:rsid w:val="002E5BD0"/>
    <w:rsid w:val="002E5E1D"/>
    <w:rsid w:val="002F0212"/>
    <w:rsid w:val="002F0315"/>
    <w:rsid w:val="002F05C5"/>
    <w:rsid w:val="002F1ABC"/>
    <w:rsid w:val="002F2E95"/>
    <w:rsid w:val="002F74F1"/>
    <w:rsid w:val="003007D6"/>
    <w:rsid w:val="00303690"/>
    <w:rsid w:val="003047A9"/>
    <w:rsid w:val="003048B9"/>
    <w:rsid w:val="0030546F"/>
    <w:rsid w:val="00305DB6"/>
    <w:rsid w:val="00306E89"/>
    <w:rsid w:val="0031036C"/>
    <w:rsid w:val="003122F6"/>
    <w:rsid w:val="00313FF1"/>
    <w:rsid w:val="00314C0C"/>
    <w:rsid w:val="003156EE"/>
    <w:rsid w:val="003160CB"/>
    <w:rsid w:val="00321175"/>
    <w:rsid w:val="0032178C"/>
    <w:rsid w:val="00324297"/>
    <w:rsid w:val="00324ADA"/>
    <w:rsid w:val="00324C53"/>
    <w:rsid w:val="0032513B"/>
    <w:rsid w:val="0032531A"/>
    <w:rsid w:val="0032540C"/>
    <w:rsid w:val="00325534"/>
    <w:rsid w:val="00325F17"/>
    <w:rsid w:val="00327731"/>
    <w:rsid w:val="00330895"/>
    <w:rsid w:val="00330BB6"/>
    <w:rsid w:val="0033159B"/>
    <w:rsid w:val="003344A5"/>
    <w:rsid w:val="003352A6"/>
    <w:rsid w:val="00335BF4"/>
    <w:rsid w:val="003432CE"/>
    <w:rsid w:val="00343ED4"/>
    <w:rsid w:val="00344892"/>
    <w:rsid w:val="003472A8"/>
    <w:rsid w:val="00350507"/>
    <w:rsid w:val="00350C9E"/>
    <w:rsid w:val="003515C3"/>
    <w:rsid w:val="00355995"/>
    <w:rsid w:val="003610CF"/>
    <w:rsid w:val="00361423"/>
    <w:rsid w:val="00361569"/>
    <w:rsid w:val="00365709"/>
    <w:rsid w:val="00370148"/>
    <w:rsid w:val="00371F35"/>
    <w:rsid w:val="00371F5A"/>
    <w:rsid w:val="00372C77"/>
    <w:rsid w:val="00373AEC"/>
    <w:rsid w:val="003744EF"/>
    <w:rsid w:val="0037633B"/>
    <w:rsid w:val="00382001"/>
    <w:rsid w:val="00382B0B"/>
    <w:rsid w:val="00384FFE"/>
    <w:rsid w:val="00385B10"/>
    <w:rsid w:val="003865C2"/>
    <w:rsid w:val="00391BA0"/>
    <w:rsid w:val="0039489B"/>
    <w:rsid w:val="003A1002"/>
    <w:rsid w:val="003A1DEA"/>
    <w:rsid w:val="003A1F29"/>
    <w:rsid w:val="003A2266"/>
    <w:rsid w:val="003A4A4B"/>
    <w:rsid w:val="003A63C0"/>
    <w:rsid w:val="003A7408"/>
    <w:rsid w:val="003B1711"/>
    <w:rsid w:val="003B738C"/>
    <w:rsid w:val="003B7B49"/>
    <w:rsid w:val="003C363D"/>
    <w:rsid w:val="003C6D37"/>
    <w:rsid w:val="003D2313"/>
    <w:rsid w:val="003D2AC6"/>
    <w:rsid w:val="003D35D0"/>
    <w:rsid w:val="003D39D3"/>
    <w:rsid w:val="003D55BF"/>
    <w:rsid w:val="003D6091"/>
    <w:rsid w:val="003D7564"/>
    <w:rsid w:val="003D7662"/>
    <w:rsid w:val="003D795B"/>
    <w:rsid w:val="003E38F4"/>
    <w:rsid w:val="003E4558"/>
    <w:rsid w:val="003E6AB0"/>
    <w:rsid w:val="003F07F8"/>
    <w:rsid w:val="003F273C"/>
    <w:rsid w:val="003F3AA6"/>
    <w:rsid w:val="003F602C"/>
    <w:rsid w:val="003F6D3C"/>
    <w:rsid w:val="00400479"/>
    <w:rsid w:val="00400612"/>
    <w:rsid w:val="00400CAA"/>
    <w:rsid w:val="0040342C"/>
    <w:rsid w:val="00404234"/>
    <w:rsid w:val="00404680"/>
    <w:rsid w:val="0040527D"/>
    <w:rsid w:val="00405561"/>
    <w:rsid w:val="0040700C"/>
    <w:rsid w:val="00407DAA"/>
    <w:rsid w:val="00407F07"/>
    <w:rsid w:val="00410661"/>
    <w:rsid w:val="0041166F"/>
    <w:rsid w:val="004118CC"/>
    <w:rsid w:val="00412FCF"/>
    <w:rsid w:val="0041470D"/>
    <w:rsid w:val="0041525D"/>
    <w:rsid w:val="00416312"/>
    <w:rsid w:val="00417A54"/>
    <w:rsid w:val="00417B41"/>
    <w:rsid w:val="00420245"/>
    <w:rsid w:val="0042154F"/>
    <w:rsid w:val="0042224A"/>
    <w:rsid w:val="004222D7"/>
    <w:rsid w:val="00424187"/>
    <w:rsid w:val="00424416"/>
    <w:rsid w:val="00425EF7"/>
    <w:rsid w:val="004271E0"/>
    <w:rsid w:val="0042729D"/>
    <w:rsid w:val="0043005F"/>
    <w:rsid w:val="004301D4"/>
    <w:rsid w:val="00432538"/>
    <w:rsid w:val="00433306"/>
    <w:rsid w:val="00436895"/>
    <w:rsid w:val="004378A9"/>
    <w:rsid w:val="0044122D"/>
    <w:rsid w:val="00441550"/>
    <w:rsid w:val="00441C60"/>
    <w:rsid w:val="00443DEF"/>
    <w:rsid w:val="0044426B"/>
    <w:rsid w:val="00444B47"/>
    <w:rsid w:val="00445292"/>
    <w:rsid w:val="00446536"/>
    <w:rsid w:val="0044660F"/>
    <w:rsid w:val="0045448D"/>
    <w:rsid w:val="004547B9"/>
    <w:rsid w:val="004603D7"/>
    <w:rsid w:val="004623D7"/>
    <w:rsid w:val="004634F0"/>
    <w:rsid w:val="00463FF8"/>
    <w:rsid w:val="004709A7"/>
    <w:rsid w:val="00470C9D"/>
    <w:rsid w:val="00473272"/>
    <w:rsid w:val="0047364C"/>
    <w:rsid w:val="0047534B"/>
    <w:rsid w:val="004827E7"/>
    <w:rsid w:val="00485E63"/>
    <w:rsid w:val="0048703B"/>
    <w:rsid w:val="004875F4"/>
    <w:rsid w:val="00490184"/>
    <w:rsid w:val="00492EE8"/>
    <w:rsid w:val="00494BC8"/>
    <w:rsid w:val="0049590D"/>
    <w:rsid w:val="00495B13"/>
    <w:rsid w:val="004A0FC0"/>
    <w:rsid w:val="004A13E0"/>
    <w:rsid w:val="004A2CAF"/>
    <w:rsid w:val="004A3875"/>
    <w:rsid w:val="004A3C0E"/>
    <w:rsid w:val="004A5258"/>
    <w:rsid w:val="004A5AB4"/>
    <w:rsid w:val="004A5AC8"/>
    <w:rsid w:val="004A5B95"/>
    <w:rsid w:val="004A64EF"/>
    <w:rsid w:val="004A6B28"/>
    <w:rsid w:val="004B27D6"/>
    <w:rsid w:val="004B3E81"/>
    <w:rsid w:val="004B4133"/>
    <w:rsid w:val="004B695F"/>
    <w:rsid w:val="004B7640"/>
    <w:rsid w:val="004C10AD"/>
    <w:rsid w:val="004C1D95"/>
    <w:rsid w:val="004C309E"/>
    <w:rsid w:val="004C3BBA"/>
    <w:rsid w:val="004C66A9"/>
    <w:rsid w:val="004D3266"/>
    <w:rsid w:val="004D5A49"/>
    <w:rsid w:val="004D7141"/>
    <w:rsid w:val="004D7A27"/>
    <w:rsid w:val="004E2A42"/>
    <w:rsid w:val="004E2A6C"/>
    <w:rsid w:val="004E520D"/>
    <w:rsid w:val="004E57FE"/>
    <w:rsid w:val="004E638F"/>
    <w:rsid w:val="004F0A5A"/>
    <w:rsid w:val="004F1365"/>
    <w:rsid w:val="004F1D36"/>
    <w:rsid w:val="004F1E92"/>
    <w:rsid w:val="004F22EE"/>
    <w:rsid w:val="004F3C1A"/>
    <w:rsid w:val="004F5279"/>
    <w:rsid w:val="004F5B9B"/>
    <w:rsid w:val="005067E0"/>
    <w:rsid w:val="00506BDA"/>
    <w:rsid w:val="00507BF9"/>
    <w:rsid w:val="00507DDF"/>
    <w:rsid w:val="00510913"/>
    <w:rsid w:val="00514D7E"/>
    <w:rsid w:val="00515390"/>
    <w:rsid w:val="005200B5"/>
    <w:rsid w:val="005200C2"/>
    <w:rsid w:val="00520D70"/>
    <w:rsid w:val="00522C4E"/>
    <w:rsid w:val="00522E17"/>
    <w:rsid w:val="005273B6"/>
    <w:rsid w:val="005301A3"/>
    <w:rsid w:val="00533C2F"/>
    <w:rsid w:val="005353AE"/>
    <w:rsid w:val="00535868"/>
    <w:rsid w:val="005365FF"/>
    <w:rsid w:val="00536616"/>
    <w:rsid w:val="0054124A"/>
    <w:rsid w:val="00542880"/>
    <w:rsid w:val="00542C89"/>
    <w:rsid w:val="005436DB"/>
    <w:rsid w:val="00550011"/>
    <w:rsid w:val="005507F7"/>
    <w:rsid w:val="00550BA5"/>
    <w:rsid w:val="00550E48"/>
    <w:rsid w:val="00550FB5"/>
    <w:rsid w:val="005529E1"/>
    <w:rsid w:val="0055523F"/>
    <w:rsid w:val="00561717"/>
    <w:rsid w:val="005626DA"/>
    <w:rsid w:val="00563F2C"/>
    <w:rsid w:val="00567E22"/>
    <w:rsid w:val="00571AA0"/>
    <w:rsid w:val="005763B0"/>
    <w:rsid w:val="00581634"/>
    <w:rsid w:val="00581DAF"/>
    <w:rsid w:val="00581DD9"/>
    <w:rsid w:val="00582990"/>
    <w:rsid w:val="005A24EF"/>
    <w:rsid w:val="005A59F6"/>
    <w:rsid w:val="005A615C"/>
    <w:rsid w:val="005A673F"/>
    <w:rsid w:val="005A7C86"/>
    <w:rsid w:val="005B5D13"/>
    <w:rsid w:val="005B6DC7"/>
    <w:rsid w:val="005C1DD5"/>
    <w:rsid w:val="005C24DA"/>
    <w:rsid w:val="005C34FE"/>
    <w:rsid w:val="005C4C85"/>
    <w:rsid w:val="005C620B"/>
    <w:rsid w:val="005C6B15"/>
    <w:rsid w:val="005D0160"/>
    <w:rsid w:val="005D1F74"/>
    <w:rsid w:val="005D3F0E"/>
    <w:rsid w:val="005D3F62"/>
    <w:rsid w:val="005E1D1E"/>
    <w:rsid w:val="005E27F1"/>
    <w:rsid w:val="005E3380"/>
    <w:rsid w:val="005E4235"/>
    <w:rsid w:val="005E4A95"/>
    <w:rsid w:val="005E7AD7"/>
    <w:rsid w:val="005F1AB8"/>
    <w:rsid w:val="005F1B17"/>
    <w:rsid w:val="005F3223"/>
    <w:rsid w:val="005F3C64"/>
    <w:rsid w:val="005F5004"/>
    <w:rsid w:val="005F62BB"/>
    <w:rsid w:val="00602D9F"/>
    <w:rsid w:val="00605062"/>
    <w:rsid w:val="00610F97"/>
    <w:rsid w:val="00611E76"/>
    <w:rsid w:val="0061403F"/>
    <w:rsid w:val="006154D9"/>
    <w:rsid w:val="006162AA"/>
    <w:rsid w:val="00617A68"/>
    <w:rsid w:val="00621B97"/>
    <w:rsid w:val="00623221"/>
    <w:rsid w:val="0062381A"/>
    <w:rsid w:val="00624970"/>
    <w:rsid w:val="00625AA2"/>
    <w:rsid w:val="0062757C"/>
    <w:rsid w:val="00627B20"/>
    <w:rsid w:val="00627F53"/>
    <w:rsid w:val="00631E64"/>
    <w:rsid w:val="0063449E"/>
    <w:rsid w:val="006363F9"/>
    <w:rsid w:val="00640A79"/>
    <w:rsid w:val="00640B72"/>
    <w:rsid w:val="0064253F"/>
    <w:rsid w:val="0064534B"/>
    <w:rsid w:val="0064537C"/>
    <w:rsid w:val="0064695C"/>
    <w:rsid w:val="006516C8"/>
    <w:rsid w:val="00655302"/>
    <w:rsid w:val="00656519"/>
    <w:rsid w:val="00661AA5"/>
    <w:rsid w:val="006658A4"/>
    <w:rsid w:val="006661E6"/>
    <w:rsid w:val="006702D2"/>
    <w:rsid w:val="0067064A"/>
    <w:rsid w:val="00672511"/>
    <w:rsid w:val="0067749D"/>
    <w:rsid w:val="00677EAD"/>
    <w:rsid w:val="0068042F"/>
    <w:rsid w:val="00680614"/>
    <w:rsid w:val="0068331F"/>
    <w:rsid w:val="006845B7"/>
    <w:rsid w:val="0068534B"/>
    <w:rsid w:val="00685620"/>
    <w:rsid w:val="006876DC"/>
    <w:rsid w:val="0068780F"/>
    <w:rsid w:val="00691F33"/>
    <w:rsid w:val="00692F01"/>
    <w:rsid w:val="00694408"/>
    <w:rsid w:val="00695038"/>
    <w:rsid w:val="006959CD"/>
    <w:rsid w:val="006970B7"/>
    <w:rsid w:val="006971A1"/>
    <w:rsid w:val="006A0BFE"/>
    <w:rsid w:val="006A299B"/>
    <w:rsid w:val="006A2D3C"/>
    <w:rsid w:val="006A336A"/>
    <w:rsid w:val="006A4BFA"/>
    <w:rsid w:val="006A660F"/>
    <w:rsid w:val="006A6F6C"/>
    <w:rsid w:val="006A7A67"/>
    <w:rsid w:val="006B0F9A"/>
    <w:rsid w:val="006B30A8"/>
    <w:rsid w:val="006B31D4"/>
    <w:rsid w:val="006B62F0"/>
    <w:rsid w:val="006B6A06"/>
    <w:rsid w:val="006B77D9"/>
    <w:rsid w:val="006C2562"/>
    <w:rsid w:val="006D04B6"/>
    <w:rsid w:val="006D1F5D"/>
    <w:rsid w:val="006D565D"/>
    <w:rsid w:val="006D6C9E"/>
    <w:rsid w:val="006E33DA"/>
    <w:rsid w:val="006E418E"/>
    <w:rsid w:val="006E78AE"/>
    <w:rsid w:val="006F0688"/>
    <w:rsid w:val="006F2147"/>
    <w:rsid w:val="007001A4"/>
    <w:rsid w:val="00700DD4"/>
    <w:rsid w:val="00701F99"/>
    <w:rsid w:val="00703C2B"/>
    <w:rsid w:val="00706F7E"/>
    <w:rsid w:val="007070E5"/>
    <w:rsid w:val="00707245"/>
    <w:rsid w:val="00714018"/>
    <w:rsid w:val="0071487E"/>
    <w:rsid w:val="00715BB5"/>
    <w:rsid w:val="007166F3"/>
    <w:rsid w:val="00716BC8"/>
    <w:rsid w:val="00716DDC"/>
    <w:rsid w:val="00720664"/>
    <w:rsid w:val="00720CE2"/>
    <w:rsid w:val="00720E76"/>
    <w:rsid w:val="00721021"/>
    <w:rsid w:val="00721891"/>
    <w:rsid w:val="00724D5D"/>
    <w:rsid w:val="00724FCE"/>
    <w:rsid w:val="00727625"/>
    <w:rsid w:val="00730EB6"/>
    <w:rsid w:val="0073267B"/>
    <w:rsid w:val="007326AE"/>
    <w:rsid w:val="00732F2E"/>
    <w:rsid w:val="00734EBD"/>
    <w:rsid w:val="0073633E"/>
    <w:rsid w:val="00737425"/>
    <w:rsid w:val="00741FCC"/>
    <w:rsid w:val="00743F6E"/>
    <w:rsid w:val="0074511B"/>
    <w:rsid w:val="00747BE7"/>
    <w:rsid w:val="00750260"/>
    <w:rsid w:val="00750517"/>
    <w:rsid w:val="00752474"/>
    <w:rsid w:val="00752CE4"/>
    <w:rsid w:val="007568D6"/>
    <w:rsid w:val="007605CB"/>
    <w:rsid w:val="007612AC"/>
    <w:rsid w:val="00763FAA"/>
    <w:rsid w:val="007657DF"/>
    <w:rsid w:val="007659A3"/>
    <w:rsid w:val="00767168"/>
    <w:rsid w:val="00770579"/>
    <w:rsid w:val="007721DE"/>
    <w:rsid w:val="00773D8C"/>
    <w:rsid w:val="0077426A"/>
    <w:rsid w:val="00774F89"/>
    <w:rsid w:val="00777202"/>
    <w:rsid w:val="0077756A"/>
    <w:rsid w:val="00777F1A"/>
    <w:rsid w:val="00782E30"/>
    <w:rsid w:val="007831AC"/>
    <w:rsid w:val="0078368B"/>
    <w:rsid w:val="0078452D"/>
    <w:rsid w:val="007874FB"/>
    <w:rsid w:val="007905E4"/>
    <w:rsid w:val="00790D32"/>
    <w:rsid w:val="007924EB"/>
    <w:rsid w:val="007940F6"/>
    <w:rsid w:val="00794F72"/>
    <w:rsid w:val="00796248"/>
    <w:rsid w:val="007A0085"/>
    <w:rsid w:val="007A04AB"/>
    <w:rsid w:val="007A166C"/>
    <w:rsid w:val="007A1EFD"/>
    <w:rsid w:val="007A2A77"/>
    <w:rsid w:val="007A30B3"/>
    <w:rsid w:val="007A358D"/>
    <w:rsid w:val="007A4395"/>
    <w:rsid w:val="007A4C6F"/>
    <w:rsid w:val="007A5CD5"/>
    <w:rsid w:val="007A7E09"/>
    <w:rsid w:val="007B19E8"/>
    <w:rsid w:val="007B1BC0"/>
    <w:rsid w:val="007B2380"/>
    <w:rsid w:val="007B2586"/>
    <w:rsid w:val="007B27B2"/>
    <w:rsid w:val="007C1336"/>
    <w:rsid w:val="007C264C"/>
    <w:rsid w:val="007C6A1B"/>
    <w:rsid w:val="007D02AD"/>
    <w:rsid w:val="007D0D85"/>
    <w:rsid w:val="007D128E"/>
    <w:rsid w:val="007D18DB"/>
    <w:rsid w:val="007D1FEB"/>
    <w:rsid w:val="007D3187"/>
    <w:rsid w:val="007D3777"/>
    <w:rsid w:val="007D4858"/>
    <w:rsid w:val="007D69CB"/>
    <w:rsid w:val="007D6C17"/>
    <w:rsid w:val="007E0031"/>
    <w:rsid w:val="007E027D"/>
    <w:rsid w:val="007E32B4"/>
    <w:rsid w:val="007E6834"/>
    <w:rsid w:val="007E779F"/>
    <w:rsid w:val="007F1AAF"/>
    <w:rsid w:val="007F2640"/>
    <w:rsid w:val="007F358C"/>
    <w:rsid w:val="00803E1E"/>
    <w:rsid w:val="00805AFF"/>
    <w:rsid w:val="008072EF"/>
    <w:rsid w:val="008074FD"/>
    <w:rsid w:val="008110A1"/>
    <w:rsid w:val="00813EA6"/>
    <w:rsid w:val="00814FAB"/>
    <w:rsid w:val="0081671B"/>
    <w:rsid w:val="008229B7"/>
    <w:rsid w:val="00824C64"/>
    <w:rsid w:val="00825AD4"/>
    <w:rsid w:val="00827362"/>
    <w:rsid w:val="0083099B"/>
    <w:rsid w:val="00831BDB"/>
    <w:rsid w:val="00835434"/>
    <w:rsid w:val="008366CB"/>
    <w:rsid w:val="008367EB"/>
    <w:rsid w:val="00837ED2"/>
    <w:rsid w:val="00840D43"/>
    <w:rsid w:val="00840E11"/>
    <w:rsid w:val="00841368"/>
    <w:rsid w:val="00842B27"/>
    <w:rsid w:val="00844E1F"/>
    <w:rsid w:val="008505DE"/>
    <w:rsid w:val="00851AA5"/>
    <w:rsid w:val="00852C68"/>
    <w:rsid w:val="00853284"/>
    <w:rsid w:val="008568B9"/>
    <w:rsid w:val="0085733F"/>
    <w:rsid w:val="00860B59"/>
    <w:rsid w:val="0086112D"/>
    <w:rsid w:val="00864490"/>
    <w:rsid w:val="00865C41"/>
    <w:rsid w:val="00866A4C"/>
    <w:rsid w:val="00870E80"/>
    <w:rsid w:val="008726A4"/>
    <w:rsid w:val="00874DC8"/>
    <w:rsid w:val="00876214"/>
    <w:rsid w:val="00877A27"/>
    <w:rsid w:val="00880B34"/>
    <w:rsid w:val="00882666"/>
    <w:rsid w:val="00883C9C"/>
    <w:rsid w:val="00883F16"/>
    <w:rsid w:val="00886E2B"/>
    <w:rsid w:val="0088751D"/>
    <w:rsid w:val="00896ED2"/>
    <w:rsid w:val="008B2DE1"/>
    <w:rsid w:val="008B3640"/>
    <w:rsid w:val="008B5DE2"/>
    <w:rsid w:val="008B75D1"/>
    <w:rsid w:val="008B789B"/>
    <w:rsid w:val="008B79FC"/>
    <w:rsid w:val="008C005D"/>
    <w:rsid w:val="008C1E57"/>
    <w:rsid w:val="008C638D"/>
    <w:rsid w:val="008D0C3A"/>
    <w:rsid w:val="008D0F42"/>
    <w:rsid w:val="008D2169"/>
    <w:rsid w:val="008D3108"/>
    <w:rsid w:val="008D3843"/>
    <w:rsid w:val="008D462D"/>
    <w:rsid w:val="008D574B"/>
    <w:rsid w:val="008D589F"/>
    <w:rsid w:val="008D5D6C"/>
    <w:rsid w:val="008D6785"/>
    <w:rsid w:val="008E0358"/>
    <w:rsid w:val="008E14D0"/>
    <w:rsid w:val="008E2332"/>
    <w:rsid w:val="008E2604"/>
    <w:rsid w:val="008E35EF"/>
    <w:rsid w:val="008E371A"/>
    <w:rsid w:val="008E3C1B"/>
    <w:rsid w:val="008E3C62"/>
    <w:rsid w:val="008E51CB"/>
    <w:rsid w:val="008E76F7"/>
    <w:rsid w:val="008F0074"/>
    <w:rsid w:val="008F0FE1"/>
    <w:rsid w:val="008F1330"/>
    <w:rsid w:val="008F3734"/>
    <w:rsid w:val="008F48E3"/>
    <w:rsid w:val="008F4E6F"/>
    <w:rsid w:val="008F7731"/>
    <w:rsid w:val="008F7ABD"/>
    <w:rsid w:val="00900F45"/>
    <w:rsid w:val="00901727"/>
    <w:rsid w:val="00902243"/>
    <w:rsid w:val="00904737"/>
    <w:rsid w:val="00912D97"/>
    <w:rsid w:val="00914086"/>
    <w:rsid w:val="0091451E"/>
    <w:rsid w:val="00914930"/>
    <w:rsid w:val="00916774"/>
    <w:rsid w:val="00917FB2"/>
    <w:rsid w:val="00920243"/>
    <w:rsid w:val="009209F3"/>
    <w:rsid w:val="00923223"/>
    <w:rsid w:val="009244A4"/>
    <w:rsid w:val="009257EB"/>
    <w:rsid w:val="00925CC2"/>
    <w:rsid w:val="00926D73"/>
    <w:rsid w:val="00932A3D"/>
    <w:rsid w:val="0093446B"/>
    <w:rsid w:val="00942039"/>
    <w:rsid w:val="00942E70"/>
    <w:rsid w:val="009440A3"/>
    <w:rsid w:val="0094435D"/>
    <w:rsid w:val="0094472B"/>
    <w:rsid w:val="00944762"/>
    <w:rsid w:val="00947907"/>
    <w:rsid w:val="00953E39"/>
    <w:rsid w:val="00954B1B"/>
    <w:rsid w:val="00955AF0"/>
    <w:rsid w:val="0096003F"/>
    <w:rsid w:val="00960369"/>
    <w:rsid w:val="00961214"/>
    <w:rsid w:val="00962B5A"/>
    <w:rsid w:val="00964875"/>
    <w:rsid w:val="00965F0B"/>
    <w:rsid w:val="009665FE"/>
    <w:rsid w:val="00967233"/>
    <w:rsid w:val="009711EE"/>
    <w:rsid w:val="00977129"/>
    <w:rsid w:val="009776FF"/>
    <w:rsid w:val="009777B2"/>
    <w:rsid w:val="0098136A"/>
    <w:rsid w:val="00981863"/>
    <w:rsid w:val="00981A9A"/>
    <w:rsid w:val="00983558"/>
    <w:rsid w:val="0099147C"/>
    <w:rsid w:val="00991953"/>
    <w:rsid w:val="00993952"/>
    <w:rsid w:val="009969AE"/>
    <w:rsid w:val="0099705B"/>
    <w:rsid w:val="009A11C1"/>
    <w:rsid w:val="009A4A2B"/>
    <w:rsid w:val="009A56AC"/>
    <w:rsid w:val="009A75D4"/>
    <w:rsid w:val="009B4A08"/>
    <w:rsid w:val="009B5E75"/>
    <w:rsid w:val="009B64B4"/>
    <w:rsid w:val="009B70B2"/>
    <w:rsid w:val="009C067A"/>
    <w:rsid w:val="009C130F"/>
    <w:rsid w:val="009C1440"/>
    <w:rsid w:val="009C216B"/>
    <w:rsid w:val="009C2446"/>
    <w:rsid w:val="009C3B31"/>
    <w:rsid w:val="009C49C8"/>
    <w:rsid w:val="009C6031"/>
    <w:rsid w:val="009C6741"/>
    <w:rsid w:val="009D013E"/>
    <w:rsid w:val="009D0FE2"/>
    <w:rsid w:val="009D10B8"/>
    <w:rsid w:val="009D3C67"/>
    <w:rsid w:val="009D477A"/>
    <w:rsid w:val="009D67EF"/>
    <w:rsid w:val="009E4725"/>
    <w:rsid w:val="009E5287"/>
    <w:rsid w:val="009E5D0A"/>
    <w:rsid w:val="009F03C4"/>
    <w:rsid w:val="00A01E2D"/>
    <w:rsid w:val="00A04DD4"/>
    <w:rsid w:val="00A11676"/>
    <w:rsid w:val="00A11F76"/>
    <w:rsid w:val="00A12F89"/>
    <w:rsid w:val="00A164C0"/>
    <w:rsid w:val="00A1665F"/>
    <w:rsid w:val="00A22276"/>
    <w:rsid w:val="00A22312"/>
    <w:rsid w:val="00A22A4C"/>
    <w:rsid w:val="00A2306D"/>
    <w:rsid w:val="00A23B7F"/>
    <w:rsid w:val="00A332C6"/>
    <w:rsid w:val="00A3469D"/>
    <w:rsid w:val="00A349FA"/>
    <w:rsid w:val="00A37A1D"/>
    <w:rsid w:val="00A46D89"/>
    <w:rsid w:val="00A47111"/>
    <w:rsid w:val="00A47352"/>
    <w:rsid w:val="00A502D5"/>
    <w:rsid w:val="00A525FF"/>
    <w:rsid w:val="00A561DA"/>
    <w:rsid w:val="00A56F14"/>
    <w:rsid w:val="00A56F5D"/>
    <w:rsid w:val="00A57EFB"/>
    <w:rsid w:val="00A62595"/>
    <w:rsid w:val="00A62F63"/>
    <w:rsid w:val="00A632E1"/>
    <w:rsid w:val="00A63A29"/>
    <w:rsid w:val="00A66008"/>
    <w:rsid w:val="00A713ED"/>
    <w:rsid w:val="00A71C7A"/>
    <w:rsid w:val="00A7210B"/>
    <w:rsid w:val="00A72C32"/>
    <w:rsid w:val="00A73100"/>
    <w:rsid w:val="00A73B50"/>
    <w:rsid w:val="00A751DF"/>
    <w:rsid w:val="00A8205E"/>
    <w:rsid w:val="00A83816"/>
    <w:rsid w:val="00A8514B"/>
    <w:rsid w:val="00A85632"/>
    <w:rsid w:val="00A87BD6"/>
    <w:rsid w:val="00A92D2A"/>
    <w:rsid w:val="00A93C87"/>
    <w:rsid w:val="00A95C05"/>
    <w:rsid w:val="00AA234A"/>
    <w:rsid w:val="00AA2E8C"/>
    <w:rsid w:val="00AA4922"/>
    <w:rsid w:val="00AB03A9"/>
    <w:rsid w:val="00AB07E4"/>
    <w:rsid w:val="00AB1141"/>
    <w:rsid w:val="00AB11F8"/>
    <w:rsid w:val="00AB6AE2"/>
    <w:rsid w:val="00AC01CE"/>
    <w:rsid w:val="00AC08D9"/>
    <w:rsid w:val="00AC0E39"/>
    <w:rsid w:val="00AC2B2E"/>
    <w:rsid w:val="00AC2DFC"/>
    <w:rsid w:val="00AC5A8A"/>
    <w:rsid w:val="00AC6298"/>
    <w:rsid w:val="00AD0992"/>
    <w:rsid w:val="00AD488D"/>
    <w:rsid w:val="00AD5F80"/>
    <w:rsid w:val="00AD7540"/>
    <w:rsid w:val="00AE0682"/>
    <w:rsid w:val="00AE0E7D"/>
    <w:rsid w:val="00AE1C29"/>
    <w:rsid w:val="00AE34A5"/>
    <w:rsid w:val="00AE3D71"/>
    <w:rsid w:val="00AE3DD5"/>
    <w:rsid w:val="00AE563E"/>
    <w:rsid w:val="00AE69D8"/>
    <w:rsid w:val="00AE7585"/>
    <w:rsid w:val="00AF0943"/>
    <w:rsid w:val="00AF5099"/>
    <w:rsid w:val="00AF5C63"/>
    <w:rsid w:val="00B03387"/>
    <w:rsid w:val="00B03D95"/>
    <w:rsid w:val="00B050F6"/>
    <w:rsid w:val="00B05C74"/>
    <w:rsid w:val="00B12D75"/>
    <w:rsid w:val="00B12E4E"/>
    <w:rsid w:val="00B12F47"/>
    <w:rsid w:val="00B13374"/>
    <w:rsid w:val="00B260DB"/>
    <w:rsid w:val="00B263C4"/>
    <w:rsid w:val="00B26521"/>
    <w:rsid w:val="00B2666B"/>
    <w:rsid w:val="00B26763"/>
    <w:rsid w:val="00B33B2A"/>
    <w:rsid w:val="00B417D5"/>
    <w:rsid w:val="00B433F4"/>
    <w:rsid w:val="00B43CBE"/>
    <w:rsid w:val="00B4654E"/>
    <w:rsid w:val="00B467FA"/>
    <w:rsid w:val="00B46878"/>
    <w:rsid w:val="00B46A26"/>
    <w:rsid w:val="00B515C2"/>
    <w:rsid w:val="00B53C75"/>
    <w:rsid w:val="00B64CC8"/>
    <w:rsid w:val="00B665CA"/>
    <w:rsid w:val="00B713B9"/>
    <w:rsid w:val="00B7186F"/>
    <w:rsid w:val="00B74046"/>
    <w:rsid w:val="00B76104"/>
    <w:rsid w:val="00B76F51"/>
    <w:rsid w:val="00B7773D"/>
    <w:rsid w:val="00B77E6B"/>
    <w:rsid w:val="00B81CDF"/>
    <w:rsid w:val="00B83658"/>
    <w:rsid w:val="00B8418A"/>
    <w:rsid w:val="00B86B63"/>
    <w:rsid w:val="00B877B5"/>
    <w:rsid w:val="00B91857"/>
    <w:rsid w:val="00B95BA5"/>
    <w:rsid w:val="00BA1F23"/>
    <w:rsid w:val="00BA2025"/>
    <w:rsid w:val="00BA3CC6"/>
    <w:rsid w:val="00BA5DFC"/>
    <w:rsid w:val="00BA6F21"/>
    <w:rsid w:val="00BA708E"/>
    <w:rsid w:val="00BB54AA"/>
    <w:rsid w:val="00BB6185"/>
    <w:rsid w:val="00BC2931"/>
    <w:rsid w:val="00BC2AEB"/>
    <w:rsid w:val="00BC2B60"/>
    <w:rsid w:val="00BC60BF"/>
    <w:rsid w:val="00BD01F8"/>
    <w:rsid w:val="00BD2047"/>
    <w:rsid w:val="00BD20F3"/>
    <w:rsid w:val="00BD78C9"/>
    <w:rsid w:val="00BE0958"/>
    <w:rsid w:val="00BE3A7C"/>
    <w:rsid w:val="00BE66AB"/>
    <w:rsid w:val="00BE66B9"/>
    <w:rsid w:val="00BF10EC"/>
    <w:rsid w:val="00BF28E9"/>
    <w:rsid w:val="00BF3945"/>
    <w:rsid w:val="00BF4298"/>
    <w:rsid w:val="00BF50FF"/>
    <w:rsid w:val="00BF68D0"/>
    <w:rsid w:val="00BF7741"/>
    <w:rsid w:val="00C0152F"/>
    <w:rsid w:val="00C024D8"/>
    <w:rsid w:val="00C02833"/>
    <w:rsid w:val="00C02F0A"/>
    <w:rsid w:val="00C04B12"/>
    <w:rsid w:val="00C050AD"/>
    <w:rsid w:val="00C060CC"/>
    <w:rsid w:val="00C06741"/>
    <w:rsid w:val="00C10600"/>
    <w:rsid w:val="00C1190C"/>
    <w:rsid w:val="00C14E83"/>
    <w:rsid w:val="00C14EFC"/>
    <w:rsid w:val="00C1544A"/>
    <w:rsid w:val="00C17945"/>
    <w:rsid w:val="00C2088B"/>
    <w:rsid w:val="00C20DB2"/>
    <w:rsid w:val="00C25202"/>
    <w:rsid w:val="00C25675"/>
    <w:rsid w:val="00C27BA3"/>
    <w:rsid w:val="00C31317"/>
    <w:rsid w:val="00C32BB5"/>
    <w:rsid w:val="00C438B8"/>
    <w:rsid w:val="00C457AF"/>
    <w:rsid w:val="00C47660"/>
    <w:rsid w:val="00C5360C"/>
    <w:rsid w:val="00C53CF4"/>
    <w:rsid w:val="00C54517"/>
    <w:rsid w:val="00C6231B"/>
    <w:rsid w:val="00C63277"/>
    <w:rsid w:val="00C65855"/>
    <w:rsid w:val="00C65A45"/>
    <w:rsid w:val="00C65FEE"/>
    <w:rsid w:val="00C742C0"/>
    <w:rsid w:val="00C757E6"/>
    <w:rsid w:val="00C76B7F"/>
    <w:rsid w:val="00C7710E"/>
    <w:rsid w:val="00C80A51"/>
    <w:rsid w:val="00C81A30"/>
    <w:rsid w:val="00C81CFD"/>
    <w:rsid w:val="00C81EF0"/>
    <w:rsid w:val="00C8250C"/>
    <w:rsid w:val="00C82804"/>
    <w:rsid w:val="00C838E2"/>
    <w:rsid w:val="00C83BDB"/>
    <w:rsid w:val="00C9595E"/>
    <w:rsid w:val="00C97FC7"/>
    <w:rsid w:val="00CA2323"/>
    <w:rsid w:val="00CA27C4"/>
    <w:rsid w:val="00CA41FF"/>
    <w:rsid w:val="00CA66B8"/>
    <w:rsid w:val="00CB668B"/>
    <w:rsid w:val="00CC10D0"/>
    <w:rsid w:val="00CC43AF"/>
    <w:rsid w:val="00CC527C"/>
    <w:rsid w:val="00CC768F"/>
    <w:rsid w:val="00CD21CD"/>
    <w:rsid w:val="00CD3ABD"/>
    <w:rsid w:val="00CD5D89"/>
    <w:rsid w:val="00CD69C0"/>
    <w:rsid w:val="00CD6FCC"/>
    <w:rsid w:val="00CD795B"/>
    <w:rsid w:val="00CE0442"/>
    <w:rsid w:val="00CE393B"/>
    <w:rsid w:val="00CE3A3A"/>
    <w:rsid w:val="00CE43C9"/>
    <w:rsid w:val="00CE46D1"/>
    <w:rsid w:val="00CE5DCA"/>
    <w:rsid w:val="00CE695B"/>
    <w:rsid w:val="00CF2ADA"/>
    <w:rsid w:val="00CF4575"/>
    <w:rsid w:val="00CF54B8"/>
    <w:rsid w:val="00CF5F0F"/>
    <w:rsid w:val="00CF6191"/>
    <w:rsid w:val="00CF693B"/>
    <w:rsid w:val="00D01AAF"/>
    <w:rsid w:val="00D03651"/>
    <w:rsid w:val="00D0554D"/>
    <w:rsid w:val="00D079C1"/>
    <w:rsid w:val="00D11868"/>
    <w:rsid w:val="00D11DE5"/>
    <w:rsid w:val="00D126F1"/>
    <w:rsid w:val="00D12C1D"/>
    <w:rsid w:val="00D13F96"/>
    <w:rsid w:val="00D14FA2"/>
    <w:rsid w:val="00D17770"/>
    <w:rsid w:val="00D2034C"/>
    <w:rsid w:val="00D207E2"/>
    <w:rsid w:val="00D26BC4"/>
    <w:rsid w:val="00D27606"/>
    <w:rsid w:val="00D31E00"/>
    <w:rsid w:val="00D3284C"/>
    <w:rsid w:val="00D44DF9"/>
    <w:rsid w:val="00D45E30"/>
    <w:rsid w:val="00D45E39"/>
    <w:rsid w:val="00D463D4"/>
    <w:rsid w:val="00D47341"/>
    <w:rsid w:val="00D47BA8"/>
    <w:rsid w:val="00D50978"/>
    <w:rsid w:val="00D526F4"/>
    <w:rsid w:val="00D57748"/>
    <w:rsid w:val="00D60F05"/>
    <w:rsid w:val="00D625BF"/>
    <w:rsid w:val="00D63EF7"/>
    <w:rsid w:val="00D646AF"/>
    <w:rsid w:val="00D7078D"/>
    <w:rsid w:val="00D71CCA"/>
    <w:rsid w:val="00D73502"/>
    <w:rsid w:val="00D739F7"/>
    <w:rsid w:val="00D74BD8"/>
    <w:rsid w:val="00D76C88"/>
    <w:rsid w:val="00D76E53"/>
    <w:rsid w:val="00D7749D"/>
    <w:rsid w:val="00D80FAE"/>
    <w:rsid w:val="00D83865"/>
    <w:rsid w:val="00D85D90"/>
    <w:rsid w:val="00D86410"/>
    <w:rsid w:val="00D87666"/>
    <w:rsid w:val="00D90D6F"/>
    <w:rsid w:val="00D922DD"/>
    <w:rsid w:val="00D92513"/>
    <w:rsid w:val="00D938CF"/>
    <w:rsid w:val="00D94BBC"/>
    <w:rsid w:val="00D96F1E"/>
    <w:rsid w:val="00D97BEB"/>
    <w:rsid w:val="00DA0EF0"/>
    <w:rsid w:val="00DA16A2"/>
    <w:rsid w:val="00DA4347"/>
    <w:rsid w:val="00DA4F7B"/>
    <w:rsid w:val="00DB316F"/>
    <w:rsid w:val="00DB38A9"/>
    <w:rsid w:val="00DB3A6F"/>
    <w:rsid w:val="00DB5E0E"/>
    <w:rsid w:val="00DB6CD0"/>
    <w:rsid w:val="00DC2450"/>
    <w:rsid w:val="00DC30AC"/>
    <w:rsid w:val="00DC4D18"/>
    <w:rsid w:val="00DC5124"/>
    <w:rsid w:val="00DC70F7"/>
    <w:rsid w:val="00DC76CF"/>
    <w:rsid w:val="00DD00AC"/>
    <w:rsid w:val="00DD6B6A"/>
    <w:rsid w:val="00DD70E2"/>
    <w:rsid w:val="00DD7E06"/>
    <w:rsid w:val="00DE1C62"/>
    <w:rsid w:val="00DE3DB2"/>
    <w:rsid w:val="00DE4DEE"/>
    <w:rsid w:val="00DE6E0C"/>
    <w:rsid w:val="00DF0078"/>
    <w:rsid w:val="00DF08B8"/>
    <w:rsid w:val="00DF0EE7"/>
    <w:rsid w:val="00DF1A9F"/>
    <w:rsid w:val="00DF2E35"/>
    <w:rsid w:val="00DF368E"/>
    <w:rsid w:val="00DF4301"/>
    <w:rsid w:val="00DF657A"/>
    <w:rsid w:val="00DF65C3"/>
    <w:rsid w:val="00DF68CE"/>
    <w:rsid w:val="00E00484"/>
    <w:rsid w:val="00E0075C"/>
    <w:rsid w:val="00E00DBC"/>
    <w:rsid w:val="00E01A1F"/>
    <w:rsid w:val="00E027F2"/>
    <w:rsid w:val="00E02EA6"/>
    <w:rsid w:val="00E07270"/>
    <w:rsid w:val="00E10458"/>
    <w:rsid w:val="00E11286"/>
    <w:rsid w:val="00E12F32"/>
    <w:rsid w:val="00E14320"/>
    <w:rsid w:val="00E14FAE"/>
    <w:rsid w:val="00E162E3"/>
    <w:rsid w:val="00E22523"/>
    <w:rsid w:val="00E22F1F"/>
    <w:rsid w:val="00E240FA"/>
    <w:rsid w:val="00E25AEB"/>
    <w:rsid w:val="00E25BE1"/>
    <w:rsid w:val="00E33513"/>
    <w:rsid w:val="00E35716"/>
    <w:rsid w:val="00E406DC"/>
    <w:rsid w:val="00E43031"/>
    <w:rsid w:val="00E44DD1"/>
    <w:rsid w:val="00E573C5"/>
    <w:rsid w:val="00E577C1"/>
    <w:rsid w:val="00E579F5"/>
    <w:rsid w:val="00E62B4A"/>
    <w:rsid w:val="00E634A6"/>
    <w:rsid w:val="00E659DF"/>
    <w:rsid w:val="00E70043"/>
    <w:rsid w:val="00E735D6"/>
    <w:rsid w:val="00E74FF3"/>
    <w:rsid w:val="00E75E33"/>
    <w:rsid w:val="00E7705A"/>
    <w:rsid w:val="00E774AA"/>
    <w:rsid w:val="00E86905"/>
    <w:rsid w:val="00E874E6"/>
    <w:rsid w:val="00E907D4"/>
    <w:rsid w:val="00E915AB"/>
    <w:rsid w:val="00E92A62"/>
    <w:rsid w:val="00E92F2F"/>
    <w:rsid w:val="00E95AC1"/>
    <w:rsid w:val="00E9723E"/>
    <w:rsid w:val="00EA0934"/>
    <w:rsid w:val="00EA548D"/>
    <w:rsid w:val="00EA5859"/>
    <w:rsid w:val="00EA624D"/>
    <w:rsid w:val="00EA6792"/>
    <w:rsid w:val="00EB2979"/>
    <w:rsid w:val="00EB2A25"/>
    <w:rsid w:val="00EB2C36"/>
    <w:rsid w:val="00EB4219"/>
    <w:rsid w:val="00EB62DA"/>
    <w:rsid w:val="00EC1EE7"/>
    <w:rsid w:val="00EC263C"/>
    <w:rsid w:val="00EC290B"/>
    <w:rsid w:val="00EC2B3B"/>
    <w:rsid w:val="00EC49E6"/>
    <w:rsid w:val="00ED3DCA"/>
    <w:rsid w:val="00ED52F4"/>
    <w:rsid w:val="00EE1D25"/>
    <w:rsid w:val="00EF3B72"/>
    <w:rsid w:val="00EF71D0"/>
    <w:rsid w:val="00F0011F"/>
    <w:rsid w:val="00F00995"/>
    <w:rsid w:val="00F00C10"/>
    <w:rsid w:val="00F01A9E"/>
    <w:rsid w:val="00F05F34"/>
    <w:rsid w:val="00F06724"/>
    <w:rsid w:val="00F13197"/>
    <w:rsid w:val="00F132F1"/>
    <w:rsid w:val="00F1687C"/>
    <w:rsid w:val="00F21CD1"/>
    <w:rsid w:val="00F22685"/>
    <w:rsid w:val="00F2275D"/>
    <w:rsid w:val="00F23244"/>
    <w:rsid w:val="00F246D7"/>
    <w:rsid w:val="00F32EAC"/>
    <w:rsid w:val="00F34467"/>
    <w:rsid w:val="00F352FF"/>
    <w:rsid w:val="00F3740F"/>
    <w:rsid w:val="00F37F45"/>
    <w:rsid w:val="00F42647"/>
    <w:rsid w:val="00F434AD"/>
    <w:rsid w:val="00F43C1F"/>
    <w:rsid w:val="00F45432"/>
    <w:rsid w:val="00F46F45"/>
    <w:rsid w:val="00F52C73"/>
    <w:rsid w:val="00F53143"/>
    <w:rsid w:val="00F55924"/>
    <w:rsid w:val="00F55AD2"/>
    <w:rsid w:val="00F61197"/>
    <w:rsid w:val="00F67912"/>
    <w:rsid w:val="00F715B2"/>
    <w:rsid w:val="00F7288B"/>
    <w:rsid w:val="00F76331"/>
    <w:rsid w:val="00F808E7"/>
    <w:rsid w:val="00F80FC2"/>
    <w:rsid w:val="00F84BD9"/>
    <w:rsid w:val="00F84EB8"/>
    <w:rsid w:val="00F85DA9"/>
    <w:rsid w:val="00F865EB"/>
    <w:rsid w:val="00F8788D"/>
    <w:rsid w:val="00F91096"/>
    <w:rsid w:val="00F94200"/>
    <w:rsid w:val="00F95C22"/>
    <w:rsid w:val="00F96838"/>
    <w:rsid w:val="00F97A94"/>
    <w:rsid w:val="00FA2D51"/>
    <w:rsid w:val="00FA35D0"/>
    <w:rsid w:val="00FA45F3"/>
    <w:rsid w:val="00FA6406"/>
    <w:rsid w:val="00FA6C25"/>
    <w:rsid w:val="00FB1D23"/>
    <w:rsid w:val="00FB2D30"/>
    <w:rsid w:val="00FB662E"/>
    <w:rsid w:val="00FC193E"/>
    <w:rsid w:val="00FC6F1B"/>
    <w:rsid w:val="00FD0EEF"/>
    <w:rsid w:val="00FD2443"/>
    <w:rsid w:val="00FD24B7"/>
    <w:rsid w:val="00FD2E67"/>
    <w:rsid w:val="00FD5975"/>
    <w:rsid w:val="00FD6B5A"/>
    <w:rsid w:val="00FD6E5B"/>
    <w:rsid w:val="00FE092A"/>
    <w:rsid w:val="00FE0ADB"/>
    <w:rsid w:val="00FE1027"/>
    <w:rsid w:val="00FE3E53"/>
    <w:rsid w:val="00FE79C1"/>
    <w:rsid w:val="00FE7C97"/>
    <w:rsid w:val="00FF029D"/>
    <w:rsid w:val="00FF1AE3"/>
    <w:rsid w:val="00FF4015"/>
    <w:rsid w:val="00FF4583"/>
    <w:rsid w:val="00FF479A"/>
    <w:rsid w:val="00FF4B28"/>
    <w:rsid w:val="00FF591E"/>
    <w:rsid w:val="00FF7BE5"/>
    <w:rsid w:val="00FF7CDA"/>
    <w:rsid w:val="10043694"/>
    <w:rsid w:val="30AE7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1"/>
    <w:unhideWhenUsed/>
    <w:qFormat/>
    <w:uiPriority w:val="9"/>
    <w:pPr>
      <w:keepNext/>
      <w:keepLines/>
      <w:spacing w:before="60" w:after="60"/>
      <w:outlineLvl w:val="1"/>
    </w:pPr>
    <w:rPr>
      <w:rFonts w:eastAsia="宋体" w:asciiTheme="majorHAnsi" w:hAnsiTheme="majorHAnsi" w:cstheme="majorBidi"/>
      <w:b/>
      <w:bCs/>
      <w:szCs w:val="32"/>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Date"/>
    <w:basedOn w:val="1"/>
    <w:next w:val="1"/>
    <w:link w:val="16"/>
    <w:semiHidden/>
    <w:unhideWhenUsed/>
    <w:qFormat/>
    <w:uiPriority w:val="99"/>
    <w:pPr>
      <w:ind w:left="100" w:leftChars="2500"/>
    </w:pPr>
  </w:style>
  <w:style w:type="paragraph" w:styleId="4">
    <w:name w:val="Balloon Text"/>
    <w:basedOn w:val="1"/>
    <w:link w:val="13"/>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laceholder Text"/>
    <w:basedOn w:val="9"/>
    <w:semiHidden/>
    <w:qFormat/>
    <w:uiPriority w:val="99"/>
    <w:rPr>
      <w:color w:val="auto"/>
    </w:rPr>
  </w:style>
  <w:style w:type="character" w:customStyle="1" w:styleId="11">
    <w:name w:val="标题 2 字符"/>
    <w:basedOn w:val="9"/>
    <w:link w:val="2"/>
    <w:qFormat/>
    <w:uiPriority w:val="9"/>
    <w:rPr>
      <w:rFonts w:eastAsia="宋体" w:asciiTheme="majorHAnsi" w:hAnsiTheme="majorHAnsi" w:cstheme="majorBidi"/>
      <w:b/>
      <w:bCs/>
      <w:szCs w:val="32"/>
    </w:rPr>
  </w:style>
  <w:style w:type="paragraph" w:styleId="12">
    <w:name w:val="List Paragraph"/>
    <w:basedOn w:val="1"/>
    <w:qFormat/>
    <w:uiPriority w:val="34"/>
    <w:pPr>
      <w:ind w:firstLine="420" w:firstLineChars="200"/>
    </w:pPr>
  </w:style>
  <w:style w:type="character" w:customStyle="1" w:styleId="13">
    <w:name w:val="批注框文本 字符"/>
    <w:basedOn w:val="9"/>
    <w:link w:val="4"/>
    <w:semiHidden/>
    <w:qFormat/>
    <w:uiPriority w:val="99"/>
    <w:rPr>
      <w:sz w:val="18"/>
      <w:szCs w:val="18"/>
    </w:rPr>
  </w:style>
  <w:style w:type="character" w:customStyle="1" w:styleId="14">
    <w:name w:val="页眉 字符"/>
    <w:basedOn w:val="9"/>
    <w:link w:val="6"/>
    <w:qFormat/>
    <w:uiPriority w:val="99"/>
    <w:rPr>
      <w:sz w:val="18"/>
      <w:szCs w:val="18"/>
    </w:rPr>
  </w:style>
  <w:style w:type="character" w:customStyle="1" w:styleId="15">
    <w:name w:val="页脚 字符"/>
    <w:basedOn w:val="9"/>
    <w:link w:val="5"/>
    <w:qFormat/>
    <w:uiPriority w:val="99"/>
    <w:rPr>
      <w:sz w:val="18"/>
      <w:szCs w:val="18"/>
    </w:rPr>
  </w:style>
  <w:style w:type="character" w:customStyle="1" w:styleId="16">
    <w:name w:val="日期 字符"/>
    <w:basedOn w:val="9"/>
    <w:link w:val="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glossaryDocument" Target="glossary/document.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4.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22222222222222222222222222222"/>
        <w:style w:val=""/>
        <w:category>
          <w:name w:val="常规"/>
          <w:gallery w:val="placeholder"/>
        </w:category>
        <w:types>
          <w:type w:val="bbPlcHdr"/>
        </w:types>
        <w:behaviors>
          <w:behavior w:val="content"/>
        </w:behaviors>
        <w:description w:val=""/>
        <w:guid w:val="{58A3E6B1-CDAD-40EE-90AF-954082BE1764}"/>
      </w:docPartPr>
      <w:docPartBody>
        <w:p w14:paraId="1CD3FF4A">
          <w:pPr>
            <w:rPr>
              <w:rFonts w:hint="eastAsia"/>
            </w:rPr>
          </w:pPr>
          <w:r>
            <w:rPr>
              <w:rStyle w:val="4"/>
              <w:color w:val="333399"/>
              <w:u w:val="single"/>
            </w:rPr>
            <w:t>　　　</w:t>
          </w:r>
        </w:p>
      </w:docPartBody>
    </w:docPart>
    <w:docPart>
      <w:docPartPr>
        <w:name w:val="F8F48F6337C340D28AF4550DA34D6AC6"/>
        <w:style w:val=""/>
        <w:category>
          <w:name w:val="常规"/>
          <w:gallery w:val="placeholder"/>
        </w:category>
        <w:types>
          <w:type w:val="bbPlcHdr"/>
        </w:types>
        <w:behaviors>
          <w:behavior w:val="content"/>
        </w:behaviors>
        <w:description w:val=""/>
        <w:guid w:val="{D88B0565-A0AA-4D31-9561-53BC94F78EC9}"/>
      </w:docPartPr>
      <w:docPartBody>
        <w:p w14:paraId="192C6DBC">
          <w:pPr>
            <w:pStyle w:val="5"/>
            <w:rPr>
              <w:rFonts w:hint="eastAsia"/>
            </w:rPr>
          </w:pPr>
          <w:r>
            <w:rPr>
              <w:rStyle w:val="4"/>
            </w:rPr>
            <w:t>　</w:t>
          </w:r>
        </w:p>
      </w:docPartBody>
    </w:docPart>
    <w:docPart>
      <w:docPartPr>
        <w:name w:val="F6C82DC8AA0347E180607832B453DE83"/>
        <w:style w:val=""/>
        <w:category>
          <w:name w:val="常规"/>
          <w:gallery w:val="placeholder"/>
        </w:category>
        <w:types>
          <w:type w:val="bbPlcHdr"/>
        </w:types>
        <w:behaviors>
          <w:behavior w:val="content"/>
        </w:behaviors>
        <w:description w:val=""/>
        <w:guid w:val="{9409A755-6182-47BF-B8B6-560E080FAA62}"/>
      </w:docPartPr>
      <w:docPartBody>
        <w:p w14:paraId="13AD4FC1">
          <w:pPr>
            <w:pStyle w:val="6"/>
            <w:rPr>
              <w:rFonts w:hint="eastAsia"/>
            </w:rPr>
          </w:pPr>
          <w:r>
            <w:rPr>
              <w:rStyle w:val="4"/>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1FB"/>
    <w:rsid w:val="00006E6B"/>
    <w:rsid w:val="00093DCC"/>
    <w:rsid w:val="000C326A"/>
    <w:rsid w:val="00187F1A"/>
    <w:rsid w:val="001D4EF9"/>
    <w:rsid w:val="001F6DE4"/>
    <w:rsid w:val="0025710A"/>
    <w:rsid w:val="00264084"/>
    <w:rsid w:val="00454478"/>
    <w:rsid w:val="00506FBF"/>
    <w:rsid w:val="00530CFC"/>
    <w:rsid w:val="005360BF"/>
    <w:rsid w:val="006C6BF1"/>
    <w:rsid w:val="00711595"/>
    <w:rsid w:val="007362A5"/>
    <w:rsid w:val="008001FB"/>
    <w:rsid w:val="00877EB3"/>
    <w:rsid w:val="009905B7"/>
    <w:rsid w:val="009E2C3E"/>
    <w:rsid w:val="00AD352C"/>
    <w:rsid w:val="00B53E36"/>
    <w:rsid w:val="00D96C36"/>
    <w:rsid w:val="00DD3241"/>
    <w:rsid w:val="00DD6B6A"/>
    <w:rsid w:val="00E617A2"/>
    <w:rsid w:val="00EB0C53"/>
    <w:rsid w:val="00EC7334"/>
    <w:rsid w:val="00FA1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F8F48F6337C340D28AF4550DA34D6A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F6C82DC8AA0347E180607832B453DE83"/>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]]></m:sse>
</m:mapp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template xmlns:t="http://mapping.word.org/2012/template">
  <t:sse><![CDATA[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]]></t:sse>
</t:template>
</file>

<file path=customXml/itemProps1.xml><?xml version="1.0" encoding="utf-8"?>
<ds:datastoreItem xmlns:ds="http://schemas.openxmlformats.org/officeDocument/2006/customXml" ds:itemID="{BBF6E7B8-7439-495E-8C46-EBE318F7F141}">
  <ds:schemaRefs/>
</ds:datastoreItem>
</file>

<file path=customXml/itemProps2.xml><?xml version="1.0" encoding="utf-8"?>
<ds:datastoreItem xmlns:ds="http://schemas.openxmlformats.org/officeDocument/2006/customXml" ds:itemID="{5094E3C0-4A59-49FA-9043-8967DF5E897B}">
  <ds:schemaRefs/>
</ds:datastoreItem>
</file>

<file path=customXml/itemProps3.xml><?xml version="1.0" encoding="utf-8"?>
<ds:datastoreItem xmlns:ds="http://schemas.openxmlformats.org/officeDocument/2006/customXml" ds:itemID="{6D32D24E-5834-45E2-994F-1E02A48D8AAF}">
  <ds:schemaRefs/>
</ds:datastoreItem>
</file>

<file path=customXml/itemProps4.xml><?xml version="1.0" encoding="utf-8"?>
<ds:datastoreItem xmlns:ds="http://schemas.openxmlformats.org/officeDocument/2006/customXml" ds:itemID="{E207E78D-8FBF-466B-8B0A-A55C9D14F5D2}">
  <ds:schemaRefs/>
</ds:datastoreItem>
</file>

<file path=docProps/app.xml><?xml version="1.0" encoding="utf-8"?>
<Properties xmlns="http://schemas.openxmlformats.org/officeDocument/2006/extended-properties" xmlns:vt="http://schemas.openxmlformats.org/officeDocument/2006/docPropsVTypes">
  <Template>SSEReport</Template>
  <Pages>13</Pages>
  <Words>648</Words>
  <Characters>777</Characters>
  <Lines>324</Lines>
  <Paragraphs>148</Paragraphs>
  <TotalTime>85</TotalTime>
  <ScaleCrop>false</ScaleCrop>
  <LinksUpToDate>false</LinksUpToDate>
  <CharactersWithSpaces>789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2025-04-24T08:19:00Z</dcterms:created>
  <dc:creator>zhangjinli416@163.com</dc:creator>
  <cp:lastModifiedBy>雯亦</cp:lastModifiedBy>
  <dcterms:modified xsi:type="dcterms:W3CDTF">2025-04-25T05:49:29Z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eyJoZGlkIjoiZTQzZmRmZDMxMjkwMDE2NTk0ZWQ1ZWYwMzRmYjVhNmUiLCJ1c2VySWQiOiI2NDQwNzQxNTQifQ==</vt:lpwstr>
  </property>
  <property fmtid="{D5CDD505-2E9C-101B-9397-08002B2CF9AE}" pid="3" name="KSOProductBuildVer">
    <vt:lpwstr>2052-12.1.0.20784</vt:lpwstr>
  </property>
  <property fmtid="{D5CDD505-2E9C-101B-9397-08002B2CF9AE}" pid="4" name="ICV">
    <vt:lpwstr>8CC0A6DA0D804727B93D46D2020F4F7D_12</vt:lpwstr>
  </property>
</Properties>
</file>