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189F4B">
      <w:pPr>
        <w:adjustRightInd w:val="0"/>
        <w:snapToGrid w:val="0"/>
        <w:spacing w:line="560" w:lineRule="exact"/>
        <w:jc w:val="left"/>
        <w:rPr>
          <w:rFonts w:hint="eastAsia" w:ascii="仿宋" w:hAnsi="仿宋" w:eastAsia="仿宋_GB2312"/>
          <w:sz w:val="30"/>
          <w:szCs w:val="30"/>
        </w:rPr>
      </w:pPr>
      <w:r>
        <w:rPr>
          <w:rFonts w:hint="eastAsia" w:ascii="宋体" w:hAnsi="宋体"/>
          <w:b/>
          <w:sz w:val="24"/>
          <w:szCs w:val="24"/>
        </w:rPr>
        <w:t>证券代码：</w:t>
      </w:r>
      <w:r>
        <w:rPr>
          <w:rFonts w:ascii="宋体" w:hAnsi="宋体"/>
          <w:b/>
          <w:sz w:val="24"/>
          <w:szCs w:val="24"/>
        </w:rPr>
        <w:t xml:space="preserve">603191        </w:t>
      </w:r>
      <w:r>
        <w:rPr>
          <w:rFonts w:hint="eastAsia" w:ascii="宋体" w:hAnsi="宋体"/>
          <w:b/>
          <w:sz w:val="24"/>
          <w:szCs w:val="24"/>
        </w:rPr>
        <w:t xml:space="preserve">证券简称：望变电气 </w:t>
      </w:r>
      <w:r>
        <w:rPr>
          <w:rFonts w:ascii="宋体" w:hAnsi="宋体"/>
          <w:b/>
          <w:sz w:val="24"/>
          <w:szCs w:val="24"/>
        </w:rPr>
        <w:t xml:space="preserve">       </w:t>
      </w:r>
      <w:r>
        <w:rPr>
          <w:rFonts w:hint="eastAsia" w:ascii="宋体" w:hAnsi="宋体"/>
          <w:b/>
          <w:sz w:val="24"/>
          <w:szCs w:val="24"/>
        </w:rPr>
        <w:t>公告编号：2</w:t>
      </w:r>
      <w:r>
        <w:rPr>
          <w:rFonts w:ascii="宋体" w:hAnsi="宋体"/>
          <w:b/>
          <w:sz w:val="24"/>
          <w:szCs w:val="24"/>
        </w:rPr>
        <w:t>02</w:t>
      </w:r>
      <w:r>
        <w:rPr>
          <w:rFonts w:hint="eastAsia" w:ascii="宋体" w:hAnsi="宋体"/>
          <w:b/>
          <w:sz w:val="24"/>
          <w:szCs w:val="24"/>
        </w:rPr>
        <w:t>5</w:t>
      </w:r>
      <w:r>
        <w:rPr>
          <w:rFonts w:ascii="宋体" w:hAnsi="宋体"/>
          <w:b/>
          <w:sz w:val="24"/>
          <w:szCs w:val="24"/>
        </w:rPr>
        <w:t>-0</w:t>
      </w:r>
      <w:r>
        <w:rPr>
          <w:rFonts w:hint="eastAsia" w:ascii="宋体" w:hAnsi="宋体" w:eastAsia="仿宋_GB2312"/>
          <w:b/>
          <w:sz w:val="24"/>
          <w:szCs w:val="24"/>
        </w:rPr>
        <w:t>12</w:t>
      </w:r>
    </w:p>
    <w:p w14:paraId="5A90EB51">
      <w:pPr>
        <w:adjustRightInd w:val="0"/>
        <w:snapToGrid w:val="0"/>
        <w:spacing w:before="159" w:beforeLines="50" w:line="560" w:lineRule="exact"/>
        <w:jc w:val="center"/>
        <w:rPr>
          <w:rFonts w:hint="eastAsia" w:ascii="宋体" w:hAnsi="宋体" w:cs="仿宋_GB2312"/>
          <w:b/>
          <w:bCs/>
          <w:color w:val="FF0000"/>
          <w:sz w:val="36"/>
          <w:szCs w:val="36"/>
        </w:rPr>
      </w:pPr>
      <w:r>
        <w:rPr>
          <w:rFonts w:hint="eastAsia" w:ascii="宋体" w:hAnsi="宋体" w:cs="仿宋_GB2312"/>
          <w:b/>
          <w:bCs/>
          <w:color w:val="FF0000"/>
          <w:sz w:val="36"/>
          <w:szCs w:val="36"/>
        </w:rPr>
        <w:t>重庆望变电气（集团）股份有限公司</w:t>
      </w:r>
    </w:p>
    <w:p w14:paraId="27A0E369">
      <w:pPr>
        <w:adjustRightInd w:val="0"/>
        <w:snapToGrid w:val="0"/>
        <w:spacing w:before="159" w:beforeLines="50" w:line="560" w:lineRule="exact"/>
        <w:jc w:val="center"/>
        <w:rPr>
          <w:rFonts w:hint="eastAsia" w:ascii="宋体" w:hAnsi="宋体" w:cs="仿宋_GB2312"/>
          <w:b/>
          <w:bCs/>
          <w:color w:val="FF0000"/>
          <w:sz w:val="36"/>
          <w:szCs w:val="36"/>
        </w:rPr>
      </w:pPr>
      <w:r>
        <w:rPr>
          <w:rFonts w:hint="eastAsia" w:ascii="宋体" w:hAnsi="宋体" w:cs="仿宋_GB2312"/>
          <w:b/>
          <w:bCs/>
          <w:color w:val="FF0000"/>
          <w:sz w:val="36"/>
          <w:szCs w:val="36"/>
        </w:rPr>
        <w:t>关于2025年2月</w:t>
      </w:r>
      <w:r>
        <w:rPr>
          <w:rFonts w:ascii="宋体" w:hAnsi="宋体" w:cs="仿宋_GB2312"/>
          <w:b/>
          <w:bCs/>
          <w:color w:val="FF0000"/>
          <w:sz w:val="36"/>
          <w:szCs w:val="36"/>
        </w:rPr>
        <w:t>对外</w:t>
      </w:r>
      <w:r>
        <w:rPr>
          <w:rFonts w:hint="eastAsia" w:ascii="宋体" w:hAnsi="宋体" w:cs="仿宋_GB2312"/>
          <w:b/>
          <w:bCs/>
          <w:color w:val="FF0000"/>
          <w:sz w:val="36"/>
          <w:szCs w:val="36"/>
        </w:rPr>
        <w:t>担保的进展公告</w:t>
      </w:r>
    </w:p>
    <w:p w14:paraId="10CE4F52">
      <w:pPr>
        <w:adjustRightInd w:val="0"/>
        <w:snapToGrid w:val="0"/>
        <w:spacing w:before="159" w:beforeLines="50" w:line="560" w:lineRule="exact"/>
        <w:jc w:val="center"/>
        <w:rPr>
          <w:rFonts w:hint="eastAsia" w:ascii="仿宋_GB2312" w:hAnsi="仿宋_GB2312" w:eastAsia="仿宋_GB2312" w:cs="仿宋_GB2312"/>
          <w:b/>
          <w:bCs/>
          <w:sz w:val="30"/>
          <w:szCs w:val="30"/>
        </w:rPr>
      </w:pPr>
    </w:p>
    <w:p w14:paraId="48EFC4E2">
      <w:pPr>
        <w:pBdr>
          <w:top w:val="single" w:color="auto" w:sz="4" w:space="1"/>
          <w:left w:val="single" w:color="auto" w:sz="4" w:space="4"/>
          <w:bottom w:val="single" w:color="auto" w:sz="4" w:space="1"/>
          <w:right w:val="single" w:color="auto" w:sz="4" w:space="4"/>
        </w:pBdr>
        <w:adjustRightInd w:val="0"/>
        <w:snapToGrid w:val="0"/>
        <w:spacing w:line="560" w:lineRule="exact"/>
        <w:ind w:firstLine="480" w:firstLineChars="200"/>
        <w:rPr>
          <w:rFonts w:hint="eastAsia" w:ascii="宋体" w:hAnsi="宋体"/>
          <w:sz w:val="24"/>
          <w:szCs w:val="24"/>
        </w:rPr>
      </w:pPr>
      <w:r>
        <w:rPr>
          <w:rFonts w:hint="eastAsia" w:ascii="仿宋" w:hAnsi="仿宋" w:eastAsia="仿宋"/>
          <w:sz w:val="24"/>
          <w:szCs w:val="24"/>
        </w:rPr>
        <w:t>本公司董事会及全体董事保证本公告内容不存在任何虚假记载、误导性陈述或者重大遗漏，并对其内容的真实性、准确性和完整性承担法律责任</w:t>
      </w:r>
      <w:r>
        <w:rPr>
          <w:rFonts w:hint="eastAsia" w:ascii="宋体" w:hAnsi="宋体"/>
          <w:sz w:val="24"/>
          <w:szCs w:val="24"/>
        </w:rPr>
        <w:t>。</w:t>
      </w:r>
    </w:p>
    <w:p w14:paraId="642CEA82">
      <w:pPr>
        <w:adjustRightInd w:val="0"/>
        <w:snapToGrid w:val="0"/>
        <w:spacing w:line="560" w:lineRule="exact"/>
        <w:rPr>
          <w:rFonts w:hint="eastAsia" w:ascii="宋体" w:hAnsi="宋体" w:cs="宋体"/>
          <w:sz w:val="24"/>
          <w:szCs w:val="24"/>
        </w:rPr>
      </w:pPr>
    </w:p>
    <w:p w14:paraId="3DD71F21">
      <w:pPr>
        <w:adjustRightInd w:val="0"/>
        <w:snapToGrid w:val="0"/>
        <w:spacing w:line="560" w:lineRule="exact"/>
        <w:rPr>
          <w:rFonts w:hint="eastAsia" w:ascii="宋体" w:hAnsi="宋体" w:cs="宋体"/>
          <w:b/>
          <w:sz w:val="24"/>
          <w:szCs w:val="24"/>
        </w:rPr>
      </w:pPr>
      <w:r>
        <w:rPr>
          <w:rFonts w:hint="eastAsia" w:ascii="宋体" w:hAnsi="宋体" w:cs="宋体"/>
          <w:b/>
          <w:sz w:val="24"/>
          <w:szCs w:val="24"/>
        </w:rPr>
        <w:t>重要内容提示：</w:t>
      </w:r>
    </w:p>
    <w:p w14:paraId="4611552F">
      <w:pPr>
        <w:pStyle w:val="94"/>
        <w:numPr>
          <w:ilvl w:val="0"/>
          <w:numId w:val="12"/>
        </w:numPr>
        <w:rPr>
          <w:rFonts w:hint="eastAsia" w:ascii="宋体" w:hAnsi="宋体" w:cs="宋体"/>
          <w:sz w:val="24"/>
          <w:szCs w:val="24"/>
        </w:rPr>
      </w:pPr>
      <w:r>
        <w:rPr>
          <w:rFonts w:hint="eastAsia" w:ascii="宋体" w:hAnsi="宋体" w:cs="宋体"/>
          <w:sz w:val="24"/>
          <w:szCs w:val="24"/>
        </w:rPr>
        <w:t>担保金额及已实际提供的担保余额：2025年2月1日-2月28日期间，重庆望变电气（集团）股份有限公司（以下简称“公司”或“望变电气”）及下属子公司无新增对外担保情况；截止2025年2月末，公司对外担保余额为 26,539.76 万元，均为对子公司提供的担保；</w:t>
      </w:r>
    </w:p>
    <w:p w14:paraId="3D8BEAA5">
      <w:pPr>
        <w:pStyle w:val="94"/>
        <w:rPr>
          <w:rFonts w:hint="eastAsia" w:ascii="宋体" w:hAnsi="宋体" w:cs="宋体"/>
          <w:sz w:val="24"/>
          <w:szCs w:val="24"/>
        </w:rPr>
      </w:pPr>
      <w:r>
        <w:rPr>
          <w:rFonts w:hint="eastAsia" w:ascii="宋体" w:hAnsi="宋体" w:cs="宋体"/>
          <w:sz w:val="24"/>
          <w:szCs w:val="24"/>
        </w:rPr>
        <w:t>是否有反担保：无</w:t>
      </w:r>
    </w:p>
    <w:p w14:paraId="78CF50A9">
      <w:pPr>
        <w:pStyle w:val="94"/>
        <w:rPr>
          <w:rFonts w:hint="eastAsia" w:ascii="宋体" w:hAnsi="宋体" w:cs="宋体"/>
          <w:sz w:val="24"/>
          <w:szCs w:val="24"/>
        </w:rPr>
      </w:pPr>
      <w:r>
        <w:rPr>
          <w:rFonts w:hint="eastAsia" w:ascii="宋体" w:hAnsi="宋体" w:cs="宋体"/>
          <w:sz w:val="24"/>
          <w:szCs w:val="24"/>
        </w:rPr>
        <w:t>公司有无逾期对外担保的情况：无</w:t>
      </w:r>
    </w:p>
    <w:p w14:paraId="52349442">
      <w:pPr>
        <w:pStyle w:val="94"/>
        <w:rPr>
          <w:rFonts w:hint="eastAsia" w:ascii="宋体" w:hAnsi="宋体" w:cs="宋体"/>
          <w:sz w:val="24"/>
          <w:szCs w:val="24"/>
        </w:rPr>
      </w:pPr>
      <w:r>
        <w:rPr>
          <w:rFonts w:hint="eastAsia" w:ascii="宋体" w:hAnsi="宋体" w:cs="宋体"/>
          <w:spacing w:val="-1"/>
          <w:sz w:val="24"/>
          <w:szCs w:val="24"/>
        </w:rPr>
        <w:t>特别风险提示：截至2025年2月28日，公司对外担保总额为人民币46,500万元，担保余额为</w:t>
      </w:r>
      <w:r>
        <w:rPr>
          <w:rFonts w:hint="eastAsia" w:ascii="宋体" w:hAnsi="宋体" w:cs="宋体"/>
          <w:sz w:val="24"/>
          <w:szCs w:val="24"/>
        </w:rPr>
        <w:t>26,539.76</w:t>
      </w:r>
      <w:r>
        <w:rPr>
          <w:rFonts w:hint="eastAsia" w:ascii="宋体" w:hAnsi="宋体" w:cs="宋体"/>
          <w:spacing w:val="-1"/>
          <w:sz w:val="24"/>
          <w:szCs w:val="24"/>
        </w:rPr>
        <w:t>万元，占公司最近一期经审计净资产的11.10%；对</w:t>
      </w:r>
      <w:r>
        <w:rPr>
          <w:rFonts w:hint="eastAsia" w:ascii="宋体" w:hAnsi="宋体" w:cs="宋体"/>
          <w:spacing w:val="-2"/>
          <w:sz w:val="24"/>
          <w:szCs w:val="24"/>
        </w:rPr>
        <w:t>资产负债率超过70.00%的单位提供担保的金额为人民币11,000.00万元，担保余额为4,411.59万元，占公司最近一期经审计净资产的1.85%；</w:t>
      </w:r>
      <w:r>
        <w:rPr>
          <w:rFonts w:hint="eastAsia" w:ascii="宋体" w:hAnsi="宋体" w:cs="宋体"/>
          <w:spacing w:val="-1"/>
          <w:sz w:val="24"/>
          <w:szCs w:val="24"/>
        </w:rPr>
        <w:t>敬请投资者充分关</w:t>
      </w:r>
      <w:r>
        <w:rPr>
          <w:rFonts w:hint="eastAsia" w:ascii="宋体" w:hAnsi="宋体" w:cs="宋体"/>
          <w:spacing w:val="-5"/>
          <w:sz w:val="24"/>
          <w:szCs w:val="24"/>
        </w:rPr>
        <w:t>注担保风险。</w:t>
      </w:r>
      <w:bookmarkStart w:id="0" w:name="_GoBack"/>
      <w:bookmarkEnd w:id="0"/>
    </w:p>
    <w:p w14:paraId="6DFE09CA">
      <w:pPr>
        <w:numPr>
          <w:ilvl w:val="0"/>
          <w:numId w:val="13"/>
        </w:numPr>
        <w:autoSpaceDE w:val="0"/>
        <w:autoSpaceDN w:val="0"/>
        <w:adjustRightInd w:val="0"/>
        <w:spacing w:line="560" w:lineRule="exact"/>
        <w:rPr>
          <w:rFonts w:hint="eastAsia" w:ascii="宋体" w:hAnsi="宋体" w:cs="宋体"/>
          <w:b/>
          <w:sz w:val="24"/>
          <w:szCs w:val="24"/>
        </w:rPr>
      </w:pPr>
      <w:r>
        <w:rPr>
          <w:rFonts w:hint="eastAsia" w:ascii="宋体" w:hAnsi="宋体" w:cs="宋体"/>
          <w:b/>
          <w:sz w:val="24"/>
          <w:szCs w:val="24"/>
        </w:rPr>
        <w:t>担保情况概述</w:t>
      </w:r>
    </w:p>
    <w:p w14:paraId="00101A03">
      <w:p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（一）</w:t>
      </w:r>
      <w:r>
        <w:rPr>
          <w:rFonts w:ascii="宋体" w:hAnsi="宋体" w:cs="宋体"/>
          <w:kern w:val="0"/>
          <w:sz w:val="24"/>
          <w:szCs w:val="24"/>
        </w:rPr>
        <w:t>公司对外担保总额及内部决策程序履行</w:t>
      </w:r>
      <w:r>
        <w:rPr>
          <w:rFonts w:hint="eastAsia" w:ascii="宋体" w:hAnsi="宋体" w:cs="宋体"/>
          <w:kern w:val="0"/>
          <w:sz w:val="24"/>
          <w:szCs w:val="24"/>
        </w:rPr>
        <w:t>情况</w:t>
      </w:r>
    </w:p>
    <w:p w14:paraId="07CBA296">
      <w:pPr>
        <w:spacing w:line="560" w:lineRule="exact"/>
        <w:ind w:firstLine="480" w:firstLineChars="200"/>
        <w:rPr>
          <w:rFonts w:hint="eastAsia" w:ascii="宋体" w:hAnsi="宋体" w:cs="宋体"/>
          <w:kern w:val="0"/>
          <w:sz w:val="24"/>
          <w:szCs w:val="24"/>
        </w:rPr>
      </w:pPr>
      <w:r>
        <w:rPr>
          <w:rFonts w:hint="eastAsia" w:ascii="宋体" w:hAnsi="宋体" w:cs="宋体"/>
          <w:kern w:val="0"/>
          <w:sz w:val="24"/>
          <w:szCs w:val="24"/>
        </w:rPr>
        <w:t>公司于2024年11月26日召开第四届董事会第九次会议审议通过《关于2025年度向银行等金融机构申请综合授信额度及为子公司提供融资担保额度的议案》，同意2025年度为子公司重庆惠泽电器有限公司（以下简称“惠泽电器”）向银行等金融机构申请综合授信或借款提供新增额度不超过1亿元人民币（或等值外币）的担保；同意2025年度为资产负债率超过70%的子公司黔南望江变压器有限公司（以下简称“黔南望江”）向银行等金融机构申请综合授信或借款提供新增额度不超过2亿元人民币（或等值外币）的担保；同意2025年度为子公司云变电气向银行等金融机构申请综合授信或借款提供新增额度不超过12亿元人民币（或等值外币）的担保。上述担保额度有效期自2025年1月1日至2025年12月31日。该担保事项已提交公司2024年第三次临时股东会审议通过。具体情况详见公司在上海证券交易所官网披露的《关于预计2025年度对子公司新增担保额度的公告》（公告编号：2024-075）和《2024年第三次临时股东大会决议公告》（公告编号：2024-082）。</w:t>
      </w:r>
    </w:p>
    <w:p w14:paraId="4501BC21">
      <w:p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（二）本月对外担保进展情况</w:t>
      </w:r>
    </w:p>
    <w:p w14:paraId="6BBF2DBD">
      <w:p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2025年2月，公司及下属子公司未新增对外担保。</w:t>
      </w:r>
    </w:p>
    <w:p w14:paraId="52309438">
      <w:pPr>
        <w:autoSpaceDE w:val="0"/>
        <w:autoSpaceDN w:val="0"/>
        <w:adjustRightInd w:val="0"/>
        <w:spacing w:line="560" w:lineRule="exact"/>
        <w:rPr>
          <w:rFonts w:hint="eastAsia" w:ascii="宋体" w:hAnsi="宋体" w:cs="宋体"/>
          <w:kern w:val="0"/>
          <w:sz w:val="24"/>
          <w:szCs w:val="24"/>
        </w:rPr>
      </w:pPr>
      <w:r>
        <w:rPr>
          <w:rFonts w:hint="eastAsia" w:ascii="宋体" w:hAnsi="宋体" w:cs="宋体"/>
          <w:kern w:val="0"/>
          <w:sz w:val="24"/>
          <w:szCs w:val="24"/>
        </w:rPr>
        <w:t>（三）担保预计的实际发生情况</w:t>
      </w:r>
    </w:p>
    <w:p w14:paraId="3A6BE4F3">
      <w:pPr>
        <w:autoSpaceDE w:val="0"/>
        <w:autoSpaceDN w:val="0"/>
        <w:adjustRightInd w:val="0"/>
        <w:spacing w:line="560" w:lineRule="exact"/>
        <w:ind w:firstLine="480"/>
        <w:rPr>
          <w:rFonts w:hint="eastAsia" w:ascii="宋体" w:hAnsi="宋体" w:cs="宋体"/>
          <w:kern w:val="0"/>
          <w:sz w:val="24"/>
          <w:szCs w:val="24"/>
        </w:rPr>
      </w:pPr>
      <w:r>
        <w:rPr>
          <w:rFonts w:hint="eastAsia" w:ascii="宋体" w:hAnsi="宋体" w:cs="宋体"/>
          <w:kern w:val="0"/>
          <w:sz w:val="24"/>
          <w:szCs w:val="24"/>
        </w:rPr>
        <w:t>截止2025年2月末，公司对外担保的实际发生情况如下：</w:t>
      </w:r>
    </w:p>
    <w:tbl>
      <w:tblPr>
        <w:tblStyle w:val="104"/>
        <w:tblW w:w="5157" w:type="pct"/>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957"/>
        <w:gridCol w:w="1041"/>
        <w:gridCol w:w="879"/>
        <w:gridCol w:w="1058"/>
        <w:gridCol w:w="1140"/>
        <w:gridCol w:w="1071"/>
        <w:gridCol w:w="1144"/>
        <w:gridCol w:w="658"/>
        <w:gridCol w:w="620"/>
      </w:tblGrid>
      <w:tr w14:paraId="5E253A0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0" w:hRule="atLeast"/>
        </w:trPr>
        <w:tc>
          <w:tcPr>
            <w:tcW w:w="956" w:type="dxa"/>
            <w:vAlign w:val="center"/>
          </w:tcPr>
          <w:p w14:paraId="1668ACD4">
            <w:pPr>
              <w:pStyle w:val="105"/>
              <w:jc w:val="center"/>
              <w:rPr>
                <w:rFonts w:hint="eastAsia" w:ascii="宋体" w:hAnsi="宋体" w:eastAsia="宋体"/>
                <w:b/>
                <w:bCs/>
                <w:sz w:val="21"/>
                <w:szCs w:val="21"/>
                <w:lang w:eastAsia="zh-CN"/>
              </w:rPr>
            </w:pPr>
            <w:r>
              <w:rPr>
                <w:rFonts w:hint="eastAsia" w:ascii="宋体" w:hAnsi="宋体" w:eastAsia="宋体"/>
                <w:b/>
                <w:bCs/>
                <w:sz w:val="21"/>
                <w:szCs w:val="21"/>
              </w:rPr>
              <w:t>担保</w:t>
            </w:r>
            <w:r>
              <w:rPr>
                <w:rFonts w:hint="eastAsia" w:ascii="宋体" w:hAnsi="宋体" w:eastAsia="宋体"/>
                <w:b/>
                <w:bCs/>
                <w:sz w:val="21"/>
                <w:szCs w:val="21"/>
                <w:lang w:eastAsia="zh-CN"/>
              </w:rPr>
              <w:t>方</w:t>
            </w:r>
          </w:p>
        </w:tc>
        <w:tc>
          <w:tcPr>
            <w:tcW w:w="1040" w:type="dxa"/>
            <w:vAlign w:val="center"/>
          </w:tcPr>
          <w:p w14:paraId="50EA1460">
            <w:pPr>
              <w:pStyle w:val="105"/>
              <w:jc w:val="center"/>
              <w:rPr>
                <w:rFonts w:hint="eastAsia" w:ascii="宋体" w:hAnsi="宋体" w:eastAsia="宋体"/>
                <w:b/>
                <w:bCs/>
                <w:sz w:val="21"/>
                <w:szCs w:val="21"/>
                <w:lang w:eastAsia="zh-CN"/>
              </w:rPr>
            </w:pPr>
            <w:r>
              <w:rPr>
                <w:rFonts w:hint="eastAsia" w:ascii="宋体" w:hAnsi="宋体" w:eastAsia="宋体"/>
                <w:b/>
                <w:bCs/>
                <w:sz w:val="21"/>
                <w:szCs w:val="21"/>
              </w:rPr>
              <w:t>被担保</w:t>
            </w:r>
            <w:r>
              <w:rPr>
                <w:rFonts w:hint="eastAsia" w:ascii="宋体" w:hAnsi="宋体" w:eastAsia="宋体"/>
                <w:b/>
                <w:bCs/>
                <w:sz w:val="21"/>
                <w:szCs w:val="21"/>
                <w:lang w:eastAsia="zh-CN"/>
              </w:rPr>
              <w:t>方</w:t>
            </w:r>
          </w:p>
        </w:tc>
        <w:tc>
          <w:tcPr>
            <w:tcW w:w="879" w:type="dxa"/>
            <w:vAlign w:val="center"/>
          </w:tcPr>
          <w:p w14:paraId="5F76ECB5">
            <w:pPr>
              <w:pStyle w:val="105"/>
              <w:jc w:val="center"/>
              <w:rPr>
                <w:rFonts w:hint="eastAsia" w:ascii="宋体" w:hAnsi="宋体" w:eastAsia="宋体"/>
                <w:b/>
                <w:bCs/>
                <w:sz w:val="21"/>
                <w:szCs w:val="21"/>
              </w:rPr>
            </w:pPr>
            <w:r>
              <w:rPr>
                <w:rFonts w:hint="eastAsia" w:ascii="宋体" w:hAnsi="宋体" w:eastAsia="宋体"/>
                <w:b/>
                <w:bCs/>
                <w:sz w:val="21"/>
                <w:szCs w:val="21"/>
              </w:rPr>
              <w:t>担保方持股比例</w:t>
            </w:r>
          </w:p>
        </w:tc>
        <w:tc>
          <w:tcPr>
            <w:tcW w:w="1057" w:type="dxa"/>
            <w:vAlign w:val="center"/>
          </w:tcPr>
          <w:p w14:paraId="59E1C193">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截止2024.09.30被担保方资产负债率</w:t>
            </w:r>
          </w:p>
        </w:tc>
        <w:tc>
          <w:tcPr>
            <w:tcW w:w="1139" w:type="dxa"/>
            <w:vAlign w:val="center"/>
          </w:tcPr>
          <w:p w14:paraId="61335F89">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2025年预计担保额度</w:t>
            </w:r>
          </w:p>
          <w:p w14:paraId="0B6ABA87">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（万元）</w:t>
            </w:r>
          </w:p>
        </w:tc>
        <w:tc>
          <w:tcPr>
            <w:tcW w:w="1070" w:type="dxa"/>
            <w:vAlign w:val="center"/>
          </w:tcPr>
          <w:p w14:paraId="2CDDCB38">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截至2025年2月末累计担保总额</w:t>
            </w:r>
          </w:p>
          <w:p w14:paraId="37383B46">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（万</w:t>
            </w:r>
            <w:r>
              <w:rPr>
                <w:rFonts w:hint="eastAsia" w:ascii="宋体" w:hAnsi="宋体" w:eastAsia="宋体"/>
                <w:b/>
                <w:bCs/>
                <w:spacing w:val="-7"/>
                <w:sz w:val="21"/>
                <w:szCs w:val="21"/>
                <w:lang w:eastAsia="zh-CN"/>
              </w:rPr>
              <w:t>元）</w:t>
            </w:r>
          </w:p>
        </w:tc>
        <w:tc>
          <w:tcPr>
            <w:tcW w:w="1143" w:type="dxa"/>
            <w:vAlign w:val="center"/>
          </w:tcPr>
          <w:p w14:paraId="25E4629B">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截至2025年2月末担保余额</w:t>
            </w:r>
          </w:p>
          <w:p w14:paraId="3DDB86F6">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（万元）</w:t>
            </w:r>
          </w:p>
        </w:tc>
        <w:tc>
          <w:tcPr>
            <w:tcW w:w="658" w:type="dxa"/>
            <w:vAlign w:val="center"/>
          </w:tcPr>
          <w:p w14:paraId="3919B96B">
            <w:pPr>
              <w:pStyle w:val="105"/>
              <w:jc w:val="center"/>
              <w:rPr>
                <w:rFonts w:hint="eastAsia" w:ascii="宋体" w:hAnsi="宋体" w:eastAsia="宋体"/>
                <w:b/>
                <w:bCs/>
                <w:sz w:val="21"/>
                <w:szCs w:val="21"/>
                <w:lang w:eastAsia="zh-CN"/>
              </w:rPr>
            </w:pPr>
            <w:r>
              <w:rPr>
                <w:rFonts w:hint="eastAsia" w:ascii="宋体" w:hAnsi="宋体" w:eastAsia="宋体"/>
                <w:b/>
                <w:bCs/>
                <w:sz w:val="21"/>
                <w:szCs w:val="21"/>
                <w:lang w:eastAsia="zh-CN"/>
              </w:rPr>
              <w:t>是否关联担保</w:t>
            </w:r>
          </w:p>
        </w:tc>
        <w:tc>
          <w:tcPr>
            <w:tcW w:w="619" w:type="dxa"/>
            <w:vAlign w:val="center"/>
          </w:tcPr>
          <w:p w14:paraId="32CFD9D3">
            <w:pPr>
              <w:pStyle w:val="105"/>
              <w:jc w:val="center"/>
              <w:rPr>
                <w:rFonts w:hint="eastAsia" w:ascii="宋体" w:hAnsi="宋体" w:eastAsia="宋体"/>
                <w:b/>
                <w:bCs/>
                <w:sz w:val="21"/>
                <w:szCs w:val="21"/>
              </w:rPr>
            </w:pPr>
            <w:r>
              <w:rPr>
                <w:rFonts w:hint="eastAsia" w:ascii="宋体" w:hAnsi="宋体" w:eastAsia="宋体"/>
                <w:b/>
                <w:bCs/>
                <w:sz w:val="21"/>
                <w:szCs w:val="21"/>
              </w:rPr>
              <w:t>是否有反担保</w:t>
            </w:r>
          </w:p>
        </w:tc>
      </w:tr>
      <w:tr w14:paraId="233CD54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06" w:hRule="atLeast"/>
        </w:trPr>
        <w:tc>
          <w:tcPr>
            <w:tcW w:w="956" w:type="dxa"/>
            <w:vAlign w:val="center"/>
          </w:tcPr>
          <w:p w14:paraId="04C5B055">
            <w:pPr>
              <w:pStyle w:val="105"/>
              <w:jc w:val="center"/>
              <w:rPr>
                <w:rFonts w:hint="eastAsia" w:ascii="宋体" w:hAnsi="宋体" w:eastAsia="宋体"/>
                <w:sz w:val="21"/>
                <w:szCs w:val="21"/>
              </w:rPr>
            </w:pPr>
            <w:r>
              <w:rPr>
                <w:rFonts w:hint="eastAsia" w:ascii="宋体" w:hAnsi="宋体" w:eastAsia="宋体"/>
                <w:sz w:val="21"/>
                <w:szCs w:val="21"/>
              </w:rPr>
              <w:t>望变电气</w:t>
            </w:r>
          </w:p>
        </w:tc>
        <w:tc>
          <w:tcPr>
            <w:tcW w:w="1040" w:type="dxa"/>
            <w:vAlign w:val="center"/>
          </w:tcPr>
          <w:p w14:paraId="57C18943">
            <w:pPr>
              <w:pStyle w:val="105"/>
              <w:jc w:val="center"/>
              <w:rPr>
                <w:rFonts w:hint="eastAsia" w:ascii="宋体" w:hAnsi="宋体" w:eastAsia="宋体"/>
                <w:sz w:val="21"/>
                <w:szCs w:val="21"/>
              </w:rPr>
            </w:pPr>
            <w:r>
              <w:rPr>
                <w:rFonts w:hint="eastAsia" w:ascii="宋体" w:hAnsi="宋体" w:eastAsia="宋体"/>
                <w:sz w:val="21"/>
                <w:szCs w:val="21"/>
              </w:rPr>
              <w:t>黔南望江</w:t>
            </w:r>
          </w:p>
        </w:tc>
        <w:tc>
          <w:tcPr>
            <w:tcW w:w="879" w:type="dxa"/>
            <w:vAlign w:val="center"/>
          </w:tcPr>
          <w:p w14:paraId="4A7F08E9">
            <w:pPr>
              <w:pStyle w:val="105"/>
              <w:jc w:val="right"/>
              <w:rPr>
                <w:rFonts w:hint="eastAsia" w:ascii="宋体" w:hAnsi="宋体" w:eastAsia="宋体"/>
                <w:sz w:val="21"/>
                <w:szCs w:val="21"/>
              </w:rPr>
            </w:pPr>
            <w:r>
              <w:rPr>
                <w:rFonts w:hint="eastAsia" w:ascii="宋体" w:hAnsi="宋体" w:eastAsia="宋体"/>
                <w:sz w:val="21"/>
                <w:szCs w:val="21"/>
              </w:rPr>
              <w:t>100</w:t>
            </w:r>
            <w:r>
              <w:rPr>
                <w:rFonts w:hint="eastAsia" w:ascii="宋体" w:hAnsi="宋体" w:eastAsia="宋体"/>
                <w:sz w:val="21"/>
                <w:szCs w:val="21"/>
                <w:lang w:eastAsia="zh-CN"/>
              </w:rPr>
              <w:t>.00</w:t>
            </w:r>
            <w:r>
              <w:rPr>
                <w:rFonts w:hint="eastAsia" w:ascii="宋体" w:hAnsi="宋体" w:eastAsia="宋体"/>
                <w:sz w:val="21"/>
                <w:szCs w:val="21"/>
              </w:rPr>
              <w:t>%</w:t>
            </w:r>
          </w:p>
        </w:tc>
        <w:tc>
          <w:tcPr>
            <w:tcW w:w="1057" w:type="dxa"/>
            <w:vAlign w:val="center"/>
          </w:tcPr>
          <w:p w14:paraId="07B294D4">
            <w:pPr>
              <w:widowControl/>
              <w:jc w:val="right"/>
              <w:textAlignment w:val="center"/>
              <w:rPr>
                <w:rFonts w:hint="eastAsia" w:ascii="宋体" w:hAnsi="宋体"/>
                <w:szCs w:val="21"/>
              </w:rPr>
            </w:pPr>
            <w:r>
              <w:rPr>
                <w:rFonts w:hint="eastAsia" w:asciiTheme="minorEastAsia" w:hAnsiTheme="minorEastAsia" w:eastAsiaTheme="minorEastAsia" w:cstheme="minorEastAsia"/>
                <w:kern w:val="0"/>
                <w:sz w:val="20"/>
                <w:szCs w:val="20"/>
              </w:rPr>
              <w:t>77.25</w:t>
            </w:r>
            <w:r>
              <w:rPr>
                <w:rFonts w:hint="eastAsia" w:ascii="宋体" w:hAnsi="宋体" w:cs="宋体"/>
                <w:color w:val="000000"/>
                <w:kern w:val="0"/>
                <w:szCs w:val="21"/>
                <w:lang w:bidi="ar"/>
              </w:rPr>
              <w:t>%</w:t>
            </w:r>
          </w:p>
        </w:tc>
        <w:tc>
          <w:tcPr>
            <w:tcW w:w="1139" w:type="dxa"/>
            <w:vAlign w:val="center"/>
          </w:tcPr>
          <w:p w14:paraId="0B659174">
            <w:pPr>
              <w:pStyle w:val="105"/>
              <w:jc w:val="right"/>
              <w:rPr>
                <w:rFonts w:hint="eastAsia" w:ascii="宋体" w:hAnsi="宋体" w:eastAsia="宋体"/>
                <w:sz w:val="21"/>
                <w:szCs w:val="21"/>
                <w:lang w:eastAsia="zh-CN"/>
              </w:rPr>
            </w:pPr>
            <w:r>
              <w:rPr>
                <w:rFonts w:ascii="宋体" w:hAnsi="宋体" w:eastAsia="宋体"/>
                <w:sz w:val="21"/>
                <w:szCs w:val="21"/>
                <w:lang w:eastAsia="zh-CN"/>
              </w:rPr>
              <w:t>2</w:t>
            </w:r>
            <w:r>
              <w:rPr>
                <w:rFonts w:hint="eastAsia" w:ascii="宋体" w:hAnsi="宋体" w:eastAsia="宋体"/>
                <w:sz w:val="21"/>
                <w:szCs w:val="21"/>
                <w:lang w:eastAsia="zh-CN"/>
              </w:rPr>
              <w:t>0</w:t>
            </w:r>
            <w:r>
              <w:rPr>
                <w:rFonts w:ascii="宋体" w:hAnsi="宋体" w:eastAsia="宋体"/>
                <w:sz w:val="21"/>
                <w:szCs w:val="21"/>
                <w:lang w:eastAsia="zh-CN"/>
              </w:rPr>
              <w:t>,000</w:t>
            </w:r>
            <w:r>
              <w:rPr>
                <w:rFonts w:hint="eastAsia" w:ascii="宋体" w:hAnsi="宋体" w:eastAsia="宋体"/>
                <w:sz w:val="21"/>
                <w:szCs w:val="21"/>
                <w:lang w:eastAsia="zh-CN"/>
              </w:rPr>
              <w:t>.00</w:t>
            </w:r>
          </w:p>
        </w:tc>
        <w:tc>
          <w:tcPr>
            <w:tcW w:w="1070" w:type="dxa"/>
            <w:vAlign w:val="center"/>
          </w:tcPr>
          <w:p w14:paraId="52CD0D85">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11,000.00</w:t>
            </w:r>
          </w:p>
        </w:tc>
        <w:tc>
          <w:tcPr>
            <w:tcW w:w="1143" w:type="dxa"/>
            <w:vAlign w:val="center"/>
          </w:tcPr>
          <w:p w14:paraId="27A08C93">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 xml:space="preserve">4,411.59    </w:t>
            </w:r>
            <w:r>
              <w:rPr>
                <w:rFonts w:hint="eastAsia" w:ascii="宋体" w:hAnsi="宋体" w:eastAsia="宋体"/>
                <w:sz w:val="21"/>
                <w:szCs w:val="21"/>
              </w:rPr>
              <w:t xml:space="preserve"> </w:t>
            </w:r>
            <w:r>
              <w:rPr>
                <w:rFonts w:hint="eastAsia" w:ascii="宋体" w:hAnsi="宋体" w:eastAsia="宋体"/>
                <w:sz w:val="21"/>
                <w:szCs w:val="21"/>
                <w:lang w:eastAsia="zh-CN"/>
              </w:rPr>
              <w:t xml:space="preserve"> </w:t>
            </w:r>
          </w:p>
        </w:tc>
        <w:tc>
          <w:tcPr>
            <w:tcW w:w="658" w:type="dxa"/>
            <w:vAlign w:val="center"/>
          </w:tcPr>
          <w:p w14:paraId="71C673BA">
            <w:pPr>
              <w:pStyle w:val="105"/>
              <w:jc w:val="center"/>
              <w:rPr>
                <w:rFonts w:hint="eastAsia" w:ascii="宋体" w:hAnsi="宋体" w:eastAsia="宋体"/>
                <w:sz w:val="21"/>
                <w:szCs w:val="21"/>
              </w:rPr>
            </w:pPr>
            <w:r>
              <w:rPr>
                <w:rFonts w:hint="eastAsia" w:ascii="宋体" w:hAnsi="宋体" w:eastAsia="宋体"/>
                <w:sz w:val="21"/>
                <w:szCs w:val="21"/>
              </w:rPr>
              <w:t>否</w:t>
            </w:r>
          </w:p>
        </w:tc>
        <w:tc>
          <w:tcPr>
            <w:tcW w:w="619" w:type="dxa"/>
            <w:vAlign w:val="center"/>
          </w:tcPr>
          <w:p w14:paraId="33994A37">
            <w:pPr>
              <w:pStyle w:val="105"/>
              <w:jc w:val="center"/>
              <w:rPr>
                <w:rFonts w:hint="eastAsia" w:ascii="宋体" w:hAnsi="宋体" w:eastAsia="宋体"/>
                <w:sz w:val="21"/>
                <w:szCs w:val="21"/>
              </w:rPr>
            </w:pPr>
            <w:r>
              <w:rPr>
                <w:rFonts w:hint="eastAsia" w:ascii="宋体" w:hAnsi="宋体" w:eastAsia="宋体"/>
                <w:sz w:val="21"/>
                <w:szCs w:val="21"/>
              </w:rPr>
              <w:t>否</w:t>
            </w:r>
          </w:p>
        </w:tc>
      </w:tr>
      <w:tr w14:paraId="520024F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956" w:type="dxa"/>
            <w:vAlign w:val="center"/>
          </w:tcPr>
          <w:p w14:paraId="2ECE6951">
            <w:pPr>
              <w:pStyle w:val="105"/>
              <w:jc w:val="center"/>
              <w:rPr>
                <w:rFonts w:hint="eastAsia" w:ascii="宋体" w:hAnsi="宋体" w:eastAsia="宋体"/>
                <w:sz w:val="21"/>
                <w:szCs w:val="21"/>
              </w:rPr>
            </w:pPr>
            <w:r>
              <w:rPr>
                <w:rFonts w:hint="eastAsia" w:ascii="宋体" w:hAnsi="宋体" w:eastAsia="宋体"/>
                <w:sz w:val="21"/>
                <w:szCs w:val="21"/>
              </w:rPr>
              <w:t>望变电气</w:t>
            </w:r>
          </w:p>
        </w:tc>
        <w:tc>
          <w:tcPr>
            <w:tcW w:w="1040" w:type="dxa"/>
            <w:vAlign w:val="center"/>
          </w:tcPr>
          <w:p w14:paraId="74F8D397">
            <w:pPr>
              <w:widowControl/>
              <w:kinsoku w:val="0"/>
              <w:autoSpaceDE w:val="0"/>
              <w:autoSpaceDN w:val="0"/>
              <w:adjustRightInd w:val="0"/>
              <w:snapToGrid w:val="0"/>
              <w:spacing w:line="560" w:lineRule="exact"/>
              <w:jc w:val="center"/>
              <w:textAlignment w:val="baseline"/>
              <w:rPr>
                <w:rFonts w:hint="eastAsia" w:ascii="宋体" w:hAnsi="宋体" w:cs="宋体"/>
                <w:szCs w:val="21"/>
              </w:rPr>
            </w:pPr>
            <w:r>
              <w:rPr>
                <w:rFonts w:hint="eastAsia" w:ascii="宋体" w:hAnsi="宋体" w:cs="宋体"/>
                <w:spacing w:val="-1"/>
                <w:szCs w:val="21"/>
              </w:rPr>
              <w:t>云变电气</w:t>
            </w:r>
          </w:p>
        </w:tc>
        <w:tc>
          <w:tcPr>
            <w:tcW w:w="879" w:type="dxa"/>
            <w:vAlign w:val="center"/>
          </w:tcPr>
          <w:p w14:paraId="24D96DE6">
            <w:pPr>
              <w:pStyle w:val="105"/>
              <w:jc w:val="right"/>
              <w:rPr>
                <w:rFonts w:hint="eastAsia" w:ascii="宋体" w:hAnsi="宋体" w:eastAsia="宋体"/>
                <w:sz w:val="21"/>
                <w:szCs w:val="21"/>
              </w:rPr>
            </w:pPr>
            <w:r>
              <w:rPr>
                <w:rFonts w:ascii="宋体" w:hAnsi="宋体" w:eastAsia="宋体"/>
                <w:sz w:val="21"/>
                <w:szCs w:val="21"/>
              </w:rPr>
              <w:t>79.97%</w:t>
            </w:r>
          </w:p>
        </w:tc>
        <w:tc>
          <w:tcPr>
            <w:tcW w:w="1057" w:type="dxa"/>
            <w:vAlign w:val="center"/>
          </w:tcPr>
          <w:p w14:paraId="4FDADEB5">
            <w:pPr>
              <w:widowControl/>
              <w:jc w:val="right"/>
              <w:textAlignment w:val="center"/>
              <w:rPr>
                <w:rFonts w:hint="eastAsia" w:ascii="宋体" w:hAnsi="宋体"/>
                <w:szCs w:val="21"/>
              </w:rPr>
            </w:pPr>
            <w:r>
              <w:rPr>
                <w:rFonts w:hint="eastAsia" w:ascii="宋体" w:hAnsi="宋体" w:cs="宋体"/>
                <w:color w:val="000000"/>
                <w:kern w:val="0"/>
                <w:szCs w:val="21"/>
                <w:lang w:bidi="ar"/>
              </w:rPr>
              <w:t>56.95%</w:t>
            </w:r>
          </w:p>
        </w:tc>
        <w:tc>
          <w:tcPr>
            <w:tcW w:w="1139" w:type="dxa"/>
            <w:vAlign w:val="center"/>
          </w:tcPr>
          <w:p w14:paraId="730CCECF">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12</w:t>
            </w:r>
            <w:r>
              <w:rPr>
                <w:rFonts w:ascii="宋体" w:hAnsi="宋体" w:eastAsia="宋体"/>
                <w:sz w:val="21"/>
                <w:szCs w:val="21"/>
                <w:lang w:eastAsia="zh-CN"/>
              </w:rPr>
              <w:t>0,000</w:t>
            </w:r>
            <w:r>
              <w:rPr>
                <w:rFonts w:hint="eastAsia" w:ascii="宋体" w:hAnsi="宋体" w:eastAsia="宋体"/>
                <w:sz w:val="21"/>
                <w:szCs w:val="21"/>
                <w:lang w:eastAsia="zh-CN"/>
              </w:rPr>
              <w:t>.00</w:t>
            </w:r>
          </w:p>
        </w:tc>
        <w:tc>
          <w:tcPr>
            <w:tcW w:w="1070" w:type="dxa"/>
            <w:vAlign w:val="center"/>
          </w:tcPr>
          <w:p w14:paraId="1CFC3FCE">
            <w:pPr>
              <w:pStyle w:val="105"/>
              <w:jc w:val="right"/>
              <w:rPr>
                <w:rFonts w:hint="eastAsia" w:ascii="宋体" w:hAnsi="宋体" w:eastAsia="宋体"/>
                <w:sz w:val="21"/>
                <w:szCs w:val="21"/>
              </w:rPr>
            </w:pPr>
            <w:r>
              <w:rPr>
                <w:rFonts w:hint="eastAsia" w:ascii="宋体" w:hAnsi="宋体" w:eastAsia="宋体"/>
                <w:sz w:val="21"/>
                <w:szCs w:val="21"/>
                <w:lang w:eastAsia="zh-CN"/>
              </w:rPr>
              <w:t>35,5</w:t>
            </w:r>
            <w:r>
              <w:rPr>
                <w:rFonts w:hint="eastAsia" w:ascii="宋体" w:hAnsi="宋体" w:eastAsia="宋体"/>
                <w:sz w:val="21"/>
                <w:szCs w:val="21"/>
              </w:rPr>
              <w:t>00.00</w:t>
            </w:r>
          </w:p>
        </w:tc>
        <w:tc>
          <w:tcPr>
            <w:tcW w:w="1143" w:type="dxa"/>
            <w:vAlign w:val="center"/>
          </w:tcPr>
          <w:p w14:paraId="41833572">
            <w:pPr>
              <w:pStyle w:val="105"/>
              <w:jc w:val="right"/>
              <w:rPr>
                <w:rFonts w:hint="eastAsia" w:ascii="宋体" w:hAnsi="宋体" w:eastAsia="宋体"/>
                <w:sz w:val="21"/>
                <w:szCs w:val="21"/>
              </w:rPr>
            </w:pPr>
            <w:r>
              <w:rPr>
                <w:rFonts w:hint="eastAsia" w:ascii="宋体" w:hAnsi="宋体" w:eastAsia="宋体"/>
                <w:sz w:val="21"/>
                <w:szCs w:val="21"/>
                <w:lang w:eastAsia="zh-CN"/>
              </w:rPr>
              <w:t xml:space="preserve"> 22,128.17     </w:t>
            </w:r>
            <w:r>
              <w:rPr>
                <w:rFonts w:hint="eastAsia" w:ascii="宋体" w:hAnsi="宋体" w:eastAsia="宋体"/>
                <w:sz w:val="21"/>
                <w:szCs w:val="21"/>
              </w:rPr>
              <w:t xml:space="preserve"> </w:t>
            </w:r>
            <w:r>
              <w:rPr>
                <w:rFonts w:hint="eastAsia" w:ascii="宋体" w:hAnsi="宋体" w:eastAsia="宋体"/>
                <w:sz w:val="21"/>
                <w:szCs w:val="21"/>
                <w:lang w:eastAsia="zh-CN"/>
              </w:rPr>
              <w:t xml:space="preserve"> </w:t>
            </w:r>
          </w:p>
        </w:tc>
        <w:tc>
          <w:tcPr>
            <w:tcW w:w="658" w:type="dxa"/>
            <w:vAlign w:val="center"/>
          </w:tcPr>
          <w:p w14:paraId="74936808">
            <w:pPr>
              <w:pStyle w:val="105"/>
              <w:jc w:val="center"/>
              <w:rPr>
                <w:rFonts w:hint="eastAsia" w:ascii="宋体" w:hAnsi="宋体" w:eastAsia="宋体"/>
                <w:sz w:val="21"/>
                <w:szCs w:val="21"/>
              </w:rPr>
            </w:pPr>
            <w:r>
              <w:rPr>
                <w:rFonts w:hint="eastAsia" w:ascii="宋体" w:hAnsi="宋体" w:eastAsia="宋体"/>
                <w:sz w:val="21"/>
                <w:szCs w:val="21"/>
              </w:rPr>
              <w:t>否</w:t>
            </w:r>
          </w:p>
        </w:tc>
        <w:tc>
          <w:tcPr>
            <w:tcW w:w="619" w:type="dxa"/>
            <w:vAlign w:val="center"/>
          </w:tcPr>
          <w:p w14:paraId="1DA49165">
            <w:pPr>
              <w:pStyle w:val="105"/>
              <w:jc w:val="center"/>
              <w:rPr>
                <w:rFonts w:hint="eastAsia" w:ascii="宋体" w:hAnsi="宋体" w:eastAsia="宋体"/>
                <w:sz w:val="21"/>
                <w:szCs w:val="21"/>
              </w:rPr>
            </w:pPr>
            <w:r>
              <w:rPr>
                <w:rFonts w:hint="eastAsia" w:ascii="宋体" w:hAnsi="宋体" w:eastAsia="宋体"/>
                <w:sz w:val="21"/>
                <w:szCs w:val="21"/>
              </w:rPr>
              <w:t>否</w:t>
            </w:r>
          </w:p>
        </w:tc>
      </w:tr>
      <w:tr w14:paraId="2679CC2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75" w:hRule="atLeast"/>
        </w:trPr>
        <w:tc>
          <w:tcPr>
            <w:tcW w:w="956" w:type="dxa"/>
            <w:vAlign w:val="center"/>
          </w:tcPr>
          <w:p w14:paraId="55078313">
            <w:pPr>
              <w:pStyle w:val="105"/>
              <w:jc w:val="center"/>
              <w:rPr>
                <w:rFonts w:hint="eastAsia" w:ascii="宋体" w:hAnsi="宋体" w:eastAsia="宋体"/>
                <w:sz w:val="21"/>
                <w:szCs w:val="21"/>
              </w:rPr>
            </w:pPr>
            <w:r>
              <w:rPr>
                <w:rFonts w:hint="eastAsia" w:ascii="宋体" w:hAnsi="宋体" w:eastAsia="宋体"/>
                <w:sz w:val="21"/>
                <w:szCs w:val="21"/>
                <w:lang w:eastAsia="zh-CN"/>
              </w:rPr>
              <w:t>望变电气</w:t>
            </w:r>
          </w:p>
        </w:tc>
        <w:tc>
          <w:tcPr>
            <w:tcW w:w="1040" w:type="dxa"/>
            <w:vAlign w:val="center"/>
          </w:tcPr>
          <w:p w14:paraId="4C80D43C">
            <w:pPr>
              <w:widowControl/>
              <w:kinsoku w:val="0"/>
              <w:autoSpaceDE w:val="0"/>
              <w:autoSpaceDN w:val="0"/>
              <w:adjustRightInd w:val="0"/>
              <w:snapToGrid w:val="0"/>
              <w:spacing w:line="560" w:lineRule="exact"/>
              <w:jc w:val="center"/>
              <w:textAlignment w:val="baseline"/>
              <w:rPr>
                <w:rFonts w:hint="eastAsia" w:ascii="宋体" w:hAnsi="宋体" w:cs="宋体"/>
                <w:spacing w:val="-1"/>
                <w:szCs w:val="21"/>
              </w:rPr>
            </w:pPr>
            <w:r>
              <w:rPr>
                <w:rFonts w:hint="eastAsia" w:ascii="宋体" w:hAnsi="宋体"/>
                <w:szCs w:val="21"/>
              </w:rPr>
              <w:t>惠泽电器</w:t>
            </w:r>
          </w:p>
        </w:tc>
        <w:tc>
          <w:tcPr>
            <w:tcW w:w="879" w:type="dxa"/>
            <w:vAlign w:val="center"/>
          </w:tcPr>
          <w:p w14:paraId="6937FDCE">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100.00%</w:t>
            </w:r>
          </w:p>
        </w:tc>
        <w:tc>
          <w:tcPr>
            <w:tcW w:w="1057" w:type="dxa"/>
            <w:vAlign w:val="center"/>
          </w:tcPr>
          <w:p w14:paraId="6E6C4A27">
            <w:pPr>
              <w:widowControl/>
              <w:jc w:val="right"/>
              <w:textAlignment w:val="center"/>
              <w:rPr>
                <w:rFonts w:hint="eastAsia" w:ascii="宋体" w:hAnsi="宋体"/>
                <w:szCs w:val="21"/>
              </w:rPr>
            </w:pPr>
            <w:r>
              <w:rPr>
                <w:rFonts w:hint="eastAsia" w:asciiTheme="minorEastAsia" w:hAnsiTheme="minorEastAsia" w:eastAsiaTheme="minorEastAsia" w:cstheme="minorEastAsia"/>
                <w:kern w:val="0"/>
                <w:sz w:val="20"/>
                <w:szCs w:val="20"/>
              </w:rPr>
              <w:t>93.73</w:t>
            </w:r>
            <w:r>
              <w:rPr>
                <w:rFonts w:hint="eastAsia" w:ascii="宋体" w:hAnsi="宋体" w:cs="宋体"/>
                <w:color w:val="000000"/>
                <w:kern w:val="0"/>
                <w:szCs w:val="21"/>
                <w:lang w:bidi="ar"/>
              </w:rPr>
              <w:t>%</w:t>
            </w:r>
          </w:p>
        </w:tc>
        <w:tc>
          <w:tcPr>
            <w:tcW w:w="1139" w:type="dxa"/>
            <w:vAlign w:val="center"/>
          </w:tcPr>
          <w:p w14:paraId="24B1EB89">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10,000.00</w:t>
            </w:r>
          </w:p>
        </w:tc>
        <w:tc>
          <w:tcPr>
            <w:tcW w:w="1070" w:type="dxa"/>
            <w:vAlign w:val="center"/>
          </w:tcPr>
          <w:p w14:paraId="488CB4A2">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0</w:t>
            </w:r>
          </w:p>
        </w:tc>
        <w:tc>
          <w:tcPr>
            <w:tcW w:w="1143" w:type="dxa"/>
            <w:vAlign w:val="center"/>
          </w:tcPr>
          <w:p w14:paraId="6B8B1D67">
            <w:pPr>
              <w:pStyle w:val="105"/>
              <w:jc w:val="right"/>
              <w:rPr>
                <w:rFonts w:hint="eastAsia" w:ascii="宋体" w:hAnsi="宋体" w:eastAsia="宋体"/>
                <w:sz w:val="21"/>
                <w:szCs w:val="21"/>
                <w:lang w:eastAsia="zh-CN"/>
              </w:rPr>
            </w:pPr>
            <w:r>
              <w:rPr>
                <w:rFonts w:hint="eastAsia" w:ascii="宋体" w:hAnsi="宋体" w:eastAsia="宋体"/>
                <w:sz w:val="21"/>
                <w:szCs w:val="21"/>
                <w:lang w:eastAsia="zh-CN"/>
              </w:rPr>
              <w:t xml:space="preserve">0   </w:t>
            </w:r>
          </w:p>
        </w:tc>
        <w:tc>
          <w:tcPr>
            <w:tcW w:w="658" w:type="dxa"/>
            <w:vAlign w:val="center"/>
          </w:tcPr>
          <w:p w14:paraId="3AD566D8">
            <w:pPr>
              <w:pStyle w:val="105"/>
              <w:jc w:val="center"/>
              <w:rPr>
                <w:rFonts w:hint="eastAsia" w:ascii="宋体" w:hAnsi="宋体" w:eastAsia="宋体"/>
                <w:sz w:val="21"/>
                <w:szCs w:val="21"/>
              </w:rPr>
            </w:pPr>
            <w:r>
              <w:rPr>
                <w:rFonts w:hint="eastAsia" w:ascii="宋体" w:hAnsi="宋体" w:eastAsia="宋体"/>
                <w:sz w:val="21"/>
                <w:szCs w:val="21"/>
              </w:rPr>
              <w:t>否</w:t>
            </w:r>
          </w:p>
        </w:tc>
        <w:tc>
          <w:tcPr>
            <w:tcW w:w="619" w:type="dxa"/>
            <w:vAlign w:val="center"/>
          </w:tcPr>
          <w:p w14:paraId="5EB1D662">
            <w:pPr>
              <w:pStyle w:val="105"/>
              <w:jc w:val="center"/>
              <w:rPr>
                <w:rFonts w:hint="eastAsia" w:ascii="宋体" w:hAnsi="宋体" w:eastAsia="宋体"/>
                <w:sz w:val="21"/>
                <w:szCs w:val="21"/>
              </w:rPr>
            </w:pPr>
            <w:r>
              <w:rPr>
                <w:rFonts w:hint="eastAsia" w:ascii="宋体" w:hAnsi="宋体" w:eastAsia="宋体"/>
                <w:sz w:val="21"/>
                <w:szCs w:val="21"/>
              </w:rPr>
              <w:t>否</w:t>
            </w:r>
          </w:p>
        </w:tc>
      </w:tr>
      <w:tr w14:paraId="21E585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3" w:hRule="atLeast"/>
        </w:trPr>
        <w:tc>
          <w:tcPr>
            <w:tcW w:w="1996" w:type="dxa"/>
            <w:gridSpan w:val="2"/>
            <w:vAlign w:val="center"/>
          </w:tcPr>
          <w:p w14:paraId="76A10EEC">
            <w:pPr>
              <w:jc w:val="center"/>
              <w:rPr>
                <w:rFonts w:hint="eastAsia" w:ascii="宋体" w:hAnsi="宋体" w:cs="宋体"/>
                <w:b/>
                <w:bCs/>
                <w:szCs w:val="21"/>
              </w:rPr>
            </w:pPr>
            <w:r>
              <w:rPr>
                <w:rFonts w:hint="eastAsia" w:ascii="宋体" w:hAnsi="宋体" w:cs="宋体"/>
                <w:b/>
                <w:bCs/>
                <w:spacing w:val="-2"/>
                <w:szCs w:val="21"/>
              </w:rPr>
              <w:t>合计</w:t>
            </w:r>
          </w:p>
        </w:tc>
        <w:tc>
          <w:tcPr>
            <w:tcW w:w="879" w:type="dxa"/>
            <w:vAlign w:val="center"/>
          </w:tcPr>
          <w:p w14:paraId="7998FFD3">
            <w:pPr>
              <w:pStyle w:val="105"/>
              <w:jc w:val="right"/>
              <w:rPr>
                <w:rFonts w:hint="eastAsia" w:ascii="宋体" w:hAnsi="宋体" w:eastAsia="宋体"/>
                <w:b/>
                <w:bCs/>
                <w:sz w:val="21"/>
                <w:szCs w:val="21"/>
              </w:rPr>
            </w:pPr>
            <w:r>
              <w:rPr>
                <w:rFonts w:hint="eastAsia" w:ascii="宋体" w:hAnsi="宋体" w:eastAsia="宋体"/>
                <w:b/>
                <w:bCs/>
                <w:sz w:val="21"/>
                <w:szCs w:val="21"/>
                <w:lang w:eastAsia="zh-CN"/>
              </w:rPr>
              <w:t>—</w:t>
            </w:r>
          </w:p>
        </w:tc>
        <w:tc>
          <w:tcPr>
            <w:tcW w:w="1057" w:type="dxa"/>
            <w:vAlign w:val="center"/>
          </w:tcPr>
          <w:p w14:paraId="6C58A2D6">
            <w:pPr>
              <w:pStyle w:val="105"/>
              <w:jc w:val="right"/>
              <w:rPr>
                <w:rFonts w:hint="eastAsia" w:ascii="宋体" w:hAnsi="宋体" w:eastAsia="宋体"/>
                <w:b/>
                <w:bCs/>
                <w:sz w:val="21"/>
                <w:szCs w:val="21"/>
              </w:rPr>
            </w:pPr>
            <w:r>
              <w:rPr>
                <w:rFonts w:hint="eastAsia" w:ascii="宋体" w:hAnsi="宋体" w:eastAsia="宋体"/>
                <w:b/>
                <w:bCs/>
                <w:sz w:val="21"/>
                <w:szCs w:val="21"/>
                <w:lang w:eastAsia="zh-CN"/>
              </w:rPr>
              <w:t>—</w:t>
            </w:r>
          </w:p>
        </w:tc>
        <w:tc>
          <w:tcPr>
            <w:tcW w:w="1139" w:type="dxa"/>
            <w:vAlign w:val="center"/>
          </w:tcPr>
          <w:p w14:paraId="2C95AE29">
            <w:pPr>
              <w:pStyle w:val="105"/>
              <w:jc w:val="right"/>
              <w:rPr>
                <w:rFonts w:hint="eastAsia" w:ascii="宋体" w:hAnsi="宋体" w:eastAsia="宋体"/>
                <w:b/>
                <w:bCs/>
                <w:sz w:val="21"/>
                <w:szCs w:val="21"/>
                <w:lang w:eastAsia="zh-CN"/>
              </w:rPr>
            </w:pPr>
            <w:r>
              <w:rPr>
                <w:rFonts w:hint="eastAsia" w:ascii="宋体" w:hAnsi="宋体" w:eastAsia="宋体"/>
                <w:b/>
                <w:bCs/>
                <w:sz w:val="21"/>
                <w:szCs w:val="21"/>
                <w:lang w:eastAsia="zh-CN"/>
              </w:rPr>
              <w:t>150,000.00</w:t>
            </w:r>
          </w:p>
        </w:tc>
        <w:tc>
          <w:tcPr>
            <w:tcW w:w="1070" w:type="dxa"/>
            <w:vAlign w:val="center"/>
          </w:tcPr>
          <w:p w14:paraId="0D55A9F3">
            <w:pPr>
              <w:pStyle w:val="105"/>
              <w:jc w:val="right"/>
              <w:rPr>
                <w:rFonts w:hint="eastAsia" w:ascii="宋体" w:hAnsi="宋体" w:eastAsia="宋体"/>
                <w:b/>
                <w:bCs/>
                <w:sz w:val="21"/>
                <w:szCs w:val="21"/>
              </w:rPr>
            </w:pPr>
            <w:r>
              <w:rPr>
                <w:rFonts w:hint="eastAsia" w:ascii="宋体" w:hAnsi="宋体" w:eastAsia="宋体"/>
                <w:b/>
                <w:bCs/>
                <w:sz w:val="21"/>
                <w:szCs w:val="21"/>
                <w:lang w:eastAsia="zh-CN"/>
              </w:rPr>
              <w:t>46</w:t>
            </w:r>
            <w:r>
              <w:rPr>
                <w:rFonts w:hint="eastAsia" w:ascii="宋体" w:hAnsi="宋体" w:eastAsia="宋体"/>
                <w:b/>
                <w:bCs/>
                <w:sz w:val="21"/>
                <w:szCs w:val="21"/>
              </w:rPr>
              <w:t>,</w:t>
            </w:r>
            <w:r>
              <w:rPr>
                <w:rFonts w:hint="eastAsia" w:ascii="宋体" w:hAnsi="宋体" w:eastAsia="宋体"/>
                <w:b/>
                <w:bCs/>
                <w:sz w:val="21"/>
                <w:szCs w:val="21"/>
                <w:lang w:eastAsia="zh-CN"/>
              </w:rPr>
              <w:t>5</w:t>
            </w:r>
            <w:r>
              <w:rPr>
                <w:rFonts w:hint="eastAsia" w:ascii="宋体" w:hAnsi="宋体" w:eastAsia="宋体"/>
                <w:b/>
                <w:bCs/>
                <w:sz w:val="21"/>
                <w:szCs w:val="21"/>
              </w:rPr>
              <w:t>00.00</w:t>
            </w:r>
          </w:p>
        </w:tc>
        <w:tc>
          <w:tcPr>
            <w:tcW w:w="1143" w:type="dxa"/>
            <w:vAlign w:val="center"/>
          </w:tcPr>
          <w:p w14:paraId="783B9FD8">
            <w:pPr>
              <w:pStyle w:val="105"/>
              <w:jc w:val="right"/>
              <w:rPr>
                <w:rFonts w:hint="eastAsia" w:ascii="宋体" w:hAnsi="宋体" w:eastAsia="宋体"/>
                <w:b/>
                <w:bCs/>
                <w:sz w:val="21"/>
                <w:szCs w:val="21"/>
              </w:rPr>
            </w:pPr>
            <w:r>
              <w:rPr>
                <w:rFonts w:hint="eastAsia" w:ascii="宋体" w:hAnsi="宋体" w:eastAsia="宋体"/>
                <w:b/>
                <w:bCs/>
                <w:sz w:val="21"/>
                <w:szCs w:val="21"/>
                <w:lang w:eastAsia="zh-CN"/>
              </w:rPr>
              <w:t xml:space="preserve"> 26,539.76    </w:t>
            </w:r>
            <w:r>
              <w:rPr>
                <w:rFonts w:hint="eastAsia" w:ascii="宋体" w:hAnsi="宋体" w:eastAsia="宋体"/>
                <w:b/>
                <w:bCs/>
                <w:sz w:val="21"/>
                <w:szCs w:val="21"/>
              </w:rPr>
              <w:t xml:space="preserve"> </w:t>
            </w:r>
            <w:r>
              <w:rPr>
                <w:rFonts w:hint="eastAsia" w:ascii="宋体" w:hAnsi="宋体" w:eastAsia="宋体"/>
                <w:b/>
                <w:bCs/>
                <w:sz w:val="21"/>
                <w:szCs w:val="21"/>
                <w:lang w:eastAsia="zh-CN"/>
              </w:rPr>
              <w:t xml:space="preserve"> </w:t>
            </w:r>
          </w:p>
        </w:tc>
        <w:tc>
          <w:tcPr>
            <w:tcW w:w="658" w:type="dxa"/>
            <w:vAlign w:val="center"/>
          </w:tcPr>
          <w:p w14:paraId="2D65E95F">
            <w:pPr>
              <w:pStyle w:val="105"/>
              <w:jc w:val="right"/>
              <w:rPr>
                <w:rFonts w:hint="eastAsia" w:ascii="宋体" w:hAnsi="宋体" w:eastAsia="宋体"/>
                <w:b/>
                <w:bCs/>
                <w:sz w:val="21"/>
                <w:szCs w:val="21"/>
                <w:lang w:eastAsia="zh-CN"/>
              </w:rPr>
            </w:pPr>
            <w:r>
              <w:rPr>
                <w:rFonts w:hint="eastAsia" w:ascii="宋体" w:hAnsi="宋体" w:eastAsia="宋体"/>
                <w:b/>
                <w:bCs/>
                <w:sz w:val="21"/>
                <w:szCs w:val="21"/>
                <w:lang w:eastAsia="zh-CN"/>
              </w:rPr>
              <w:t>-</w:t>
            </w:r>
          </w:p>
        </w:tc>
        <w:tc>
          <w:tcPr>
            <w:tcW w:w="619" w:type="dxa"/>
            <w:vAlign w:val="center"/>
          </w:tcPr>
          <w:p w14:paraId="1B8D54A3">
            <w:pPr>
              <w:pStyle w:val="105"/>
              <w:jc w:val="right"/>
              <w:rPr>
                <w:rFonts w:hint="eastAsia" w:ascii="宋体" w:hAnsi="宋体" w:eastAsia="宋体"/>
                <w:b/>
                <w:bCs/>
                <w:sz w:val="21"/>
                <w:szCs w:val="21"/>
              </w:rPr>
            </w:pPr>
            <w:r>
              <w:rPr>
                <w:rFonts w:hint="eastAsia" w:ascii="宋体" w:hAnsi="宋体" w:eastAsia="宋体"/>
                <w:b/>
                <w:bCs/>
                <w:sz w:val="21"/>
                <w:szCs w:val="21"/>
              </w:rPr>
              <w:t>-</w:t>
            </w:r>
          </w:p>
        </w:tc>
      </w:tr>
    </w:tbl>
    <w:p w14:paraId="4F106CEB">
      <w:pPr>
        <w:tabs>
          <w:tab w:val="left" w:pos="3468"/>
        </w:tabs>
        <w:autoSpaceDE w:val="0"/>
        <w:autoSpaceDN w:val="0"/>
        <w:adjustRightInd w:val="0"/>
        <w:spacing w:before="159" w:beforeLines="50" w:line="360" w:lineRule="auto"/>
        <w:rPr>
          <w:rFonts w:hint="eastAsia" w:ascii="宋体" w:hAnsi="宋体" w:cs="宋体"/>
          <w:b/>
          <w:sz w:val="24"/>
          <w:szCs w:val="24"/>
        </w:rPr>
      </w:pPr>
      <w:r>
        <w:rPr>
          <w:rFonts w:hint="eastAsia" w:ascii="宋体" w:hAnsi="宋体" w:cs="宋体"/>
          <w:b/>
          <w:sz w:val="24"/>
          <w:szCs w:val="24"/>
        </w:rPr>
        <w:t>二、累计对外担保数量及逾期担保的数量</w:t>
      </w:r>
    </w:p>
    <w:p w14:paraId="591CD441">
      <w:pPr>
        <w:autoSpaceDE w:val="0"/>
        <w:autoSpaceDN w:val="0"/>
        <w:adjustRightInd w:val="0"/>
        <w:spacing w:before="159" w:beforeLines="50" w:line="360" w:lineRule="auto"/>
        <w:ind w:firstLine="480" w:firstLineChars="200"/>
        <w:rPr>
          <w:rFonts w:hint="eastAsia" w:ascii="宋体" w:hAnsi="宋体" w:cs="宋体"/>
          <w:bCs/>
          <w:sz w:val="24"/>
          <w:szCs w:val="24"/>
        </w:rPr>
      </w:pPr>
      <w:r>
        <w:rPr>
          <w:rFonts w:hint="eastAsia" w:ascii="宋体" w:hAnsi="宋体" w:cs="宋体"/>
          <w:bCs/>
          <w:sz w:val="24"/>
          <w:szCs w:val="24"/>
        </w:rPr>
        <w:t>截至2025年2月末，公司对外担保均为对子公司的担保，累计担保总额为46,500.00万元，担保余额为26,539.76 万元，担保余额占公司最近一期经审计净资产的11.10%；不存在逾期担保。</w:t>
      </w:r>
    </w:p>
    <w:p w14:paraId="3DC7205B">
      <w:pPr>
        <w:autoSpaceDE w:val="0"/>
        <w:autoSpaceDN w:val="0"/>
        <w:adjustRightInd w:val="0"/>
        <w:spacing w:before="159" w:beforeLines="50" w:line="360" w:lineRule="auto"/>
        <w:ind w:firstLine="480" w:firstLineChars="200"/>
        <w:rPr>
          <w:rFonts w:hint="eastAsia" w:ascii="宋体" w:hAnsi="宋体" w:cs="宋体"/>
          <w:bCs/>
          <w:sz w:val="24"/>
          <w:szCs w:val="24"/>
        </w:rPr>
      </w:pPr>
      <w:r>
        <w:rPr>
          <w:rFonts w:hint="eastAsia" w:ascii="宋体" w:hAnsi="宋体" w:cs="宋体"/>
          <w:bCs/>
          <w:sz w:val="24"/>
          <w:szCs w:val="24"/>
        </w:rPr>
        <w:t>截止2025年2月末，公司及子公司可用担保额度为140,000.00万元（包含惠泽电器10,000.00万元、黔南望江20,000.00万元和云变电气110,000.00万元），均为经公司2024年第三次临时股东会会议审议通过的2025年度担保额度。</w:t>
      </w:r>
    </w:p>
    <w:p w14:paraId="0781C32D">
      <w:pPr>
        <w:autoSpaceDE w:val="0"/>
        <w:autoSpaceDN w:val="0"/>
        <w:adjustRightInd w:val="0"/>
        <w:spacing w:before="159" w:beforeLines="50" w:line="360" w:lineRule="auto"/>
        <w:ind w:firstLine="480" w:firstLineChars="200"/>
        <w:rPr>
          <w:rFonts w:hint="eastAsia" w:ascii="宋体" w:hAnsi="宋体" w:cs="宋体"/>
          <w:b/>
          <w:sz w:val="24"/>
          <w:szCs w:val="24"/>
        </w:rPr>
      </w:pPr>
      <w:r>
        <w:rPr>
          <w:rFonts w:hint="eastAsia" w:ascii="宋体" w:hAnsi="宋体" w:cs="宋体"/>
          <w:kern w:val="0"/>
          <w:sz w:val="24"/>
          <w:szCs w:val="24"/>
        </w:rPr>
        <w:t>特此公告。</w:t>
      </w:r>
    </w:p>
    <w:p w14:paraId="2EDFB188">
      <w:pPr>
        <w:autoSpaceDE w:val="0"/>
        <w:autoSpaceDN w:val="0"/>
        <w:adjustRightInd w:val="0"/>
        <w:spacing w:line="560" w:lineRule="exact"/>
        <w:jc w:val="left"/>
        <w:rPr>
          <w:rFonts w:hint="eastAsia" w:ascii="宋体" w:hAnsi="宋体" w:cs="宋体"/>
          <w:kern w:val="0"/>
          <w:sz w:val="24"/>
          <w:szCs w:val="24"/>
        </w:rPr>
      </w:pPr>
    </w:p>
    <w:p w14:paraId="530905B0">
      <w:pPr>
        <w:adjustRightInd w:val="0"/>
        <w:snapToGrid w:val="0"/>
        <w:spacing w:line="560" w:lineRule="exact"/>
        <w:ind w:firstLine="480" w:firstLineChars="200"/>
        <w:jc w:val="right"/>
        <w:rPr>
          <w:rFonts w:hint="eastAsia" w:ascii="宋体" w:hAnsi="宋体"/>
          <w:sz w:val="24"/>
          <w:szCs w:val="24"/>
        </w:rPr>
      </w:pPr>
      <w:r>
        <w:rPr>
          <w:rFonts w:hint="eastAsia" w:ascii="宋体" w:hAnsi="宋体" w:cs="宋体"/>
          <w:kern w:val="0"/>
          <w:sz w:val="24"/>
          <w:szCs w:val="24"/>
        </w:rPr>
        <w:t>重庆望变电气（集团）</w:t>
      </w:r>
      <w:r>
        <w:rPr>
          <w:rFonts w:hint="eastAsia" w:ascii="宋体" w:hAnsi="宋体" w:cs="仿宋_GB2312"/>
          <w:sz w:val="24"/>
          <w:szCs w:val="24"/>
        </w:rPr>
        <w:t>股</w:t>
      </w:r>
      <w:r>
        <w:rPr>
          <w:rFonts w:hint="eastAsia" w:ascii="宋体" w:hAnsi="宋体"/>
          <w:sz w:val="24"/>
          <w:szCs w:val="24"/>
        </w:rPr>
        <w:t>份有限公司董事会</w:t>
      </w:r>
    </w:p>
    <w:p w14:paraId="408BD968">
      <w:pPr>
        <w:adjustRightInd w:val="0"/>
        <w:snapToGrid w:val="0"/>
        <w:spacing w:line="560" w:lineRule="exact"/>
        <w:ind w:firstLine="480" w:firstLineChars="200"/>
        <w:jc w:val="right"/>
        <w:rPr>
          <w:rFonts w:hint="eastAsia" w:ascii="宋体" w:hAnsi="宋体" w:cs="宋体"/>
          <w:kern w:val="0"/>
          <w:sz w:val="24"/>
          <w:szCs w:val="24"/>
        </w:rPr>
      </w:pPr>
      <w:r>
        <w:rPr>
          <w:rFonts w:ascii="宋体" w:hAnsi="宋体"/>
          <w:sz w:val="24"/>
          <w:szCs w:val="24"/>
        </w:rPr>
        <w:t>202</w:t>
      </w:r>
      <w:r>
        <w:rPr>
          <w:rFonts w:hint="eastAsia" w:ascii="宋体" w:hAnsi="宋体"/>
          <w:sz w:val="24"/>
          <w:szCs w:val="24"/>
        </w:rPr>
        <w:t>5年3月5日</w:t>
      </w:r>
    </w:p>
    <w:p w14:paraId="67A2A472">
      <w:pPr>
        <w:autoSpaceDE w:val="0"/>
        <w:autoSpaceDN w:val="0"/>
        <w:adjustRightInd w:val="0"/>
        <w:snapToGrid w:val="0"/>
        <w:spacing w:line="560" w:lineRule="exact"/>
        <w:ind w:firstLine="480" w:firstLineChars="200"/>
        <w:rPr>
          <w:rFonts w:hint="eastAsia" w:ascii="宋体" w:hAnsi="宋体" w:cs="宋体"/>
          <w:sz w:val="24"/>
          <w:szCs w:val="24"/>
        </w:rPr>
      </w:pPr>
    </w:p>
    <w:p w14:paraId="4CCB618B"/>
    <w:sectPr>
      <w:footerReference r:id="rId3" w:type="default"/>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5501252"/>
    </w:sdtPr>
    <w:sdtContent>
      <w:p w14:paraId="49F2DEA0">
        <w:pPr>
          <w:pStyle w:val="55"/>
          <w:jc w:val="center"/>
        </w:pPr>
        <w:r>
          <w:fldChar w:fldCharType="begin"/>
        </w:r>
        <w:r>
          <w:instrText xml:space="preserve"> PAGE   \* MERGEFORMAT </w:instrText>
        </w:r>
        <w:r>
          <w:fldChar w:fldCharType="separate"/>
        </w:r>
        <w:r>
          <w:rPr>
            <w:lang w:val="zh-CN"/>
          </w:rPr>
          <w:t>4</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5604579"/>
    <w:multiLevelType w:val="singleLevel"/>
    <w:tmpl w:val="D5604579"/>
    <w:lvl w:ilvl="0" w:tentative="0">
      <w:start w:val="1"/>
      <w:numFmt w:val="bullet"/>
      <w:lvlText w:val=""/>
      <w:lvlJc w:val="left"/>
      <w:pPr>
        <w:ind w:left="420" w:hanging="420"/>
      </w:pPr>
      <w:rPr>
        <w:rFonts w:hint="default" w:ascii="Wingdings" w:hAnsi="Wingdings"/>
      </w:rPr>
    </w:lvl>
  </w:abstractNum>
  <w:abstractNum w:abstractNumId="1">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2">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3">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4">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5">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6">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7">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8">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9">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10">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1">
    <w:nsid w:val="22712713"/>
    <w:multiLevelType w:val="singleLevel"/>
    <w:tmpl w:val="22712713"/>
    <w:lvl w:ilvl="0" w:tentative="0">
      <w:start w:val="1"/>
      <w:numFmt w:val="bullet"/>
      <w:pStyle w:val="94"/>
      <w:lvlText w:val=""/>
      <w:lvlJc w:val="left"/>
      <w:pPr>
        <w:ind w:left="420" w:hanging="420"/>
      </w:pPr>
      <w:rPr>
        <w:rFonts w:hint="default" w:ascii="Wingdings" w:hAnsi="Wingdings"/>
      </w:rPr>
    </w:lvl>
  </w:abstractNum>
  <w:abstractNum w:abstractNumId="12">
    <w:nsid w:val="655C0D75"/>
    <w:multiLevelType w:val="singleLevel"/>
    <w:tmpl w:val="655C0D75"/>
    <w:lvl w:ilvl="0" w:tentative="0">
      <w:start w:val="1"/>
      <w:numFmt w:val="chineseCounting"/>
      <w:suff w:val="nothing"/>
      <w:lvlText w:val="%1、"/>
      <w:lvlJc w:val="left"/>
      <w:rPr>
        <w:rFonts w:hint="eastAsia"/>
      </w:rPr>
    </w:lvl>
  </w:abstractNum>
  <w:num w:numId="1">
    <w:abstractNumId w:val="4"/>
  </w:num>
  <w:num w:numId="2">
    <w:abstractNumId w:val="6"/>
  </w:num>
  <w:num w:numId="3">
    <w:abstractNumId w:val="9"/>
  </w:num>
  <w:num w:numId="4">
    <w:abstractNumId w:val="10"/>
  </w:num>
  <w:num w:numId="5">
    <w:abstractNumId w:val="7"/>
  </w:num>
  <w:num w:numId="6">
    <w:abstractNumId w:val="3"/>
  </w:num>
  <w:num w:numId="7">
    <w:abstractNumId w:val="8"/>
  </w:num>
  <w:num w:numId="8">
    <w:abstractNumId w:val="5"/>
  </w:num>
  <w:num w:numId="9">
    <w:abstractNumId w:val="2"/>
  </w:num>
  <w:num w:numId="10">
    <w:abstractNumId w:val="1"/>
  </w:num>
  <w:num w:numId="11">
    <w:abstractNumId w:val="11"/>
  </w:num>
  <w:num w:numId="12">
    <w:abstractNumId w:val="0"/>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trackRevisions w:val="1"/>
  <w:documentProtection w:enforcement="0"/>
  <w:defaultTabStop w:val="420"/>
  <w:drawingGridVerticalSpacing w:val="15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dlNzQyZmI5OWM5OGM0MjRkNWIyMzRjOTlhMGU0Y2QifQ=="/>
  </w:docVars>
  <w:rsids>
    <w:rsidRoot w:val="00BF2ECD"/>
    <w:rsid w:val="00000558"/>
    <w:rsid w:val="00000BC9"/>
    <w:rsid w:val="0000604D"/>
    <w:rsid w:val="00030B8F"/>
    <w:rsid w:val="000369D9"/>
    <w:rsid w:val="00037429"/>
    <w:rsid w:val="000434C6"/>
    <w:rsid w:val="00044B7A"/>
    <w:rsid w:val="000507FA"/>
    <w:rsid w:val="00050D8C"/>
    <w:rsid w:val="00051D15"/>
    <w:rsid w:val="00054EEE"/>
    <w:rsid w:val="00060DFA"/>
    <w:rsid w:val="00064333"/>
    <w:rsid w:val="000671F4"/>
    <w:rsid w:val="00070F49"/>
    <w:rsid w:val="0007156E"/>
    <w:rsid w:val="000764C3"/>
    <w:rsid w:val="00082408"/>
    <w:rsid w:val="00084C5D"/>
    <w:rsid w:val="00087F94"/>
    <w:rsid w:val="00095674"/>
    <w:rsid w:val="000A490B"/>
    <w:rsid w:val="000B677B"/>
    <w:rsid w:val="000E2AAC"/>
    <w:rsid w:val="000E3807"/>
    <w:rsid w:val="000E795D"/>
    <w:rsid w:val="00101EA2"/>
    <w:rsid w:val="00124FA5"/>
    <w:rsid w:val="00125C8C"/>
    <w:rsid w:val="00126188"/>
    <w:rsid w:val="001335CF"/>
    <w:rsid w:val="001368F4"/>
    <w:rsid w:val="001619B6"/>
    <w:rsid w:val="00161C50"/>
    <w:rsid w:val="001631B1"/>
    <w:rsid w:val="00177222"/>
    <w:rsid w:val="001903B0"/>
    <w:rsid w:val="001B5730"/>
    <w:rsid w:val="001C165F"/>
    <w:rsid w:val="001C235A"/>
    <w:rsid w:val="001C4707"/>
    <w:rsid w:val="001D0405"/>
    <w:rsid w:val="001D4B82"/>
    <w:rsid w:val="001E4E44"/>
    <w:rsid w:val="001E6FB1"/>
    <w:rsid w:val="001E7562"/>
    <w:rsid w:val="001F0293"/>
    <w:rsid w:val="001F3BAD"/>
    <w:rsid w:val="002032FC"/>
    <w:rsid w:val="002051AC"/>
    <w:rsid w:val="00207506"/>
    <w:rsid w:val="002114BE"/>
    <w:rsid w:val="00224E96"/>
    <w:rsid w:val="00246976"/>
    <w:rsid w:val="00266A7C"/>
    <w:rsid w:val="00272D61"/>
    <w:rsid w:val="00287610"/>
    <w:rsid w:val="002878A7"/>
    <w:rsid w:val="00294DFB"/>
    <w:rsid w:val="002B1A65"/>
    <w:rsid w:val="002B291C"/>
    <w:rsid w:val="002C32E2"/>
    <w:rsid w:val="002C3AF3"/>
    <w:rsid w:val="002C5387"/>
    <w:rsid w:val="002D6A43"/>
    <w:rsid w:val="002E2215"/>
    <w:rsid w:val="002F1340"/>
    <w:rsid w:val="002F33C4"/>
    <w:rsid w:val="002F4948"/>
    <w:rsid w:val="002F5CBD"/>
    <w:rsid w:val="002F6DC2"/>
    <w:rsid w:val="002F6FD5"/>
    <w:rsid w:val="0030115C"/>
    <w:rsid w:val="003051B5"/>
    <w:rsid w:val="003127EC"/>
    <w:rsid w:val="00313A26"/>
    <w:rsid w:val="00316757"/>
    <w:rsid w:val="00332636"/>
    <w:rsid w:val="00335DCA"/>
    <w:rsid w:val="00342251"/>
    <w:rsid w:val="00343F60"/>
    <w:rsid w:val="00347210"/>
    <w:rsid w:val="00352F3F"/>
    <w:rsid w:val="003A3C4B"/>
    <w:rsid w:val="003A4934"/>
    <w:rsid w:val="003A6877"/>
    <w:rsid w:val="003B5E5C"/>
    <w:rsid w:val="003C13ED"/>
    <w:rsid w:val="003C3E72"/>
    <w:rsid w:val="003D1D39"/>
    <w:rsid w:val="003D4987"/>
    <w:rsid w:val="003D500E"/>
    <w:rsid w:val="003E399E"/>
    <w:rsid w:val="003F26EB"/>
    <w:rsid w:val="004015D4"/>
    <w:rsid w:val="00404524"/>
    <w:rsid w:val="00412966"/>
    <w:rsid w:val="004166FA"/>
    <w:rsid w:val="00421FBB"/>
    <w:rsid w:val="00432414"/>
    <w:rsid w:val="004417CE"/>
    <w:rsid w:val="00455164"/>
    <w:rsid w:val="004617FD"/>
    <w:rsid w:val="00481530"/>
    <w:rsid w:val="004A27BC"/>
    <w:rsid w:val="004B6940"/>
    <w:rsid w:val="004C3D35"/>
    <w:rsid w:val="004E11B1"/>
    <w:rsid w:val="004F4D81"/>
    <w:rsid w:val="004F792E"/>
    <w:rsid w:val="00501890"/>
    <w:rsid w:val="0050197F"/>
    <w:rsid w:val="00507042"/>
    <w:rsid w:val="0052284A"/>
    <w:rsid w:val="0052751C"/>
    <w:rsid w:val="00527F05"/>
    <w:rsid w:val="005335E5"/>
    <w:rsid w:val="005555B7"/>
    <w:rsid w:val="005636E0"/>
    <w:rsid w:val="00563DEF"/>
    <w:rsid w:val="005700E6"/>
    <w:rsid w:val="005928B0"/>
    <w:rsid w:val="00593D94"/>
    <w:rsid w:val="005950D7"/>
    <w:rsid w:val="005A5697"/>
    <w:rsid w:val="005B06D0"/>
    <w:rsid w:val="005B1790"/>
    <w:rsid w:val="005B1CE9"/>
    <w:rsid w:val="005E015E"/>
    <w:rsid w:val="005E0D94"/>
    <w:rsid w:val="005F0BAA"/>
    <w:rsid w:val="006004F3"/>
    <w:rsid w:val="0061300F"/>
    <w:rsid w:val="0061302E"/>
    <w:rsid w:val="00616B8A"/>
    <w:rsid w:val="00621D2E"/>
    <w:rsid w:val="006227F4"/>
    <w:rsid w:val="00623320"/>
    <w:rsid w:val="006233E1"/>
    <w:rsid w:val="00631267"/>
    <w:rsid w:val="00636AA5"/>
    <w:rsid w:val="00641271"/>
    <w:rsid w:val="006414A6"/>
    <w:rsid w:val="00651E5A"/>
    <w:rsid w:val="00656B76"/>
    <w:rsid w:val="0065737B"/>
    <w:rsid w:val="0066648F"/>
    <w:rsid w:val="006754DD"/>
    <w:rsid w:val="00692CB8"/>
    <w:rsid w:val="006A782A"/>
    <w:rsid w:val="006B13DA"/>
    <w:rsid w:val="006B1B09"/>
    <w:rsid w:val="006B2315"/>
    <w:rsid w:val="006B45CE"/>
    <w:rsid w:val="006B4A91"/>
    <w:rsid w:val="006B6910"/>
    <w:rsid w:val="006C2D1F"/>
    <w:rsid w:val="006C312B"/>
    <w:rsid w:val="006C6811"/>
    <w:rsid w:val="006D1676"/>
    <w:rsid w:val="006D6459"/>
    <w:rsid w:val="007041A1"/>
    <w:rsid w:val="00713C80"/>
    <w:rsid w:val="00721749"/>
    <w:rsid w:val="007310E5"/>
    <w:rsid w:val="00732D11"/>
    <w:rsid w:val="0073774F"/>
    <w:rsid w:val="00740449"/>
    <w:rsid w:val="00745B5F"/>
    <w:rsid w:val="0075445C"/>
    <w:rsid w:val="0076073C"/>
    <w:rsid w:val="00776B0C"/>
    <w:rsid w:val="007946B0"/>
    <w:rsid w:val="00795307"/>
    <w:rsid w:val="007A42EC"/>
    <w:rsid w:val="007A54FF"/>
    <w:rsid w:val="007B4990"/>
    <w:rsid w:val="007C00D5"/>
    <w:rsid w:val="007C1F91"/>
    <w:rsid w:val="007C343C"/>
    <w:rsid w:val="007C655F"/>
    <w:rsid w:val="007D539C"/>
    <w:rsid w:val="007D7D45"/>
    <w:rsid w:val="007E7845"/>
    <w:rsid w:val="008026A0"/>
    <w:rsid w:val="00816C8F"/>
    <w:rsid w:val="00826B51"/>
    <w:rsid w:val="0083455D"/>
    <w:rsid w:val="00861F0B"/>
    <w:rsid w:val="008625FB"/>
    <w:rsid w:val="00866013"/>
    <w:rsid w:val="00885E01"/>
    <w:rsid w:val="00891EE8"/>
    <w:rsid w:val="008A06B7"/>
    <w:rsid w:val="008A12F9"/>
    <w:rsid w:val="008A76CD"/>
    <w:rsid w:val="008B360D"/>
    <w:rsid w:val="008B4652"/>
    <w:rsid w:val="008C75E8"/>
    <w:rsid w:val="008D10ED"/>
    <w:rsid w:val="008D7908"/>
    <w:rsid w:val="008D7D16"/>
    <w:rsid w:val="008E2FF0"/>
    <w:rsid w:val="008E77F9"/>
    <w:rsid w:val="008F3FFE"/>
    <w:rsid w:val="00904DB6"/>
    <w:rsid w:val="00906FA1"/>
    <w:rsid w:val="00912197"/>
    <w:rsid w:val="00913A1A"/>
    <w:rsid w:val="009238FB"/>
    <w:rsid w:val="009477DC"/>
    <w:rsid w:val="009536D8"/>
    <w:rsid w:val="00955454"/>
    <w:rsid w:val="0095561C"/>
    <w:rsid w:val="00955DC4"/>
    <w:rsid w:val="00960BDB"/>
    <w:rsid w:val="00962784"/>
    <w:rsid w:val="0096329B"/>
    <w:rsid w:val="0097194D"/>
    <w:rsid w:val="009752E9"/>
    <w:rsid w:val="00977420"/>
    <w:rsid w:val="0099027E"/>
    <w:rsid w:val="00992A41"/>
    <w:rsid w:val="009A242D"/>
    <w:rsid w:val="009A3EBC"/>
    <w:rsid w:val="009B605A"/>
    <w:rsid w:val="009C18AC"/>
    <w:rsid w:val="009C3379"/>
    <w:rsid w:val="00A06636"/>
    <w:rsid w:val="00A20224"/>
    <w:rsid w:val="00A317FA"/>
    <w:rsid w:val="00A369A9"/>
    <w:rsid w:val="00A4773A"/>
    <w:rsid w:val="00A50776"/>
    <w:rsid w:val="00A563BC"/>
    <w:rsid w:val="00A56BD4"/>
    <w:rsid w:val="00A750F9"/>
    <w:rsid w:val="00A80442"/>
    <w:rsid w:val="00A87F63"/>
    <w:rsid w:val="00A9108C"/>
    <w:rsid w:val="00AA1DF6"/>
    <w:rsid w:val="00AA36C5"/>
    <w:rsid w:val="00AC6182"/>
    <w:rsid w:val="00AD2992"/>
    <w:rsid w:val="00AD7080"/>
    <w:rsid w:val="00AE01A3"/>
    <w:rsid w:val="00AE3517"/>
    <w:rsid w:val="00AF4CB2"/>
    <w:rsid w:val="00B10348"/>
    <w:rsid w:val="00B10A2A"/>
    <w:rsid w:val="00B12308"/>
    <w:rsid w:val="00B13505"/>
    <w:rsid w:val="00B152B7"/>
    <w:rsid w:val="00B253D1"/>
    <w:rsid w:val="00B25554"/>
    <w:rsid w:val="00B3338B"/>
    <w:rsid w:val="00B35C9C"/>
    <w:rsid w:val="00B575AF"/>
    <w:rsid w:val="00B65460"/>
    <w:rsid w:val="00B656C4"/>
    <w:rsid w:val="00B66D7C"/>
    <w:rsid w:val="00B90010"/>
    <w:rsid w:val="00B96BB6"/>
    <w:rsid w:val="00BA03AD"/>
    <w:rsid w:val="00BC4BBB"/>
    <w:rsid w:val="00BD7901"/>
    <w:rsid w:val="00BE0431"/>
    <w:rsid w:val="00BE7AC6"/>
    <w:rsid w:val="00BF2ECD"/>
    <w:rsid w:val="00BF54FF"/>
    <w:rsid w:val="00C061F6"/>
    <w:rsid w:val="00C11467"/>
    <w:rsid w:val="00C11DBC"/>
    <w:rsid w:val="00C21159"/>
    <w:rsid w:val="00C2610B"/>
    <w:rsid w:val="00C321FA"/>
    <w:rsid w:val="00C335E9"/>
    <w:rsid w:val="00C37A23"/>
    <w:rsid w:val="00C5077D"/>
    <w:rsid w:val="00C515E8"/>
    <w:rsid w:val="00C55AA9"/>
    <w:rsid w:val="00C578DC"/>
    <w:rsid w:val="00C57B6A"/>
    <w:rsid w:val="00C61E56"/>
    <w:rsid w:val="00C64E83"/>
    <w:rsid w:val="00C67654"/>
    <w:rsid w:val="00C800AF"/>
    <w:rsid w:val="00C937A0"/>
    <w:rsid w:val="00CA5962"/>
    <w:rsid w:val="00CA5E22"/>
    <w:rsid w:val="00CC2A94"/>
    <w:rsid w:val="00CC6A06"/>
    <w:rsid w:val="00CD0630"/>
    <w:rsid w:val="00CE161A"/>
    <w:rsid w:val="00CE38B0"/>
    <w:rsid w:val="00CF157C"/>
    <w:rsid w:val="00D0021B"/>
    <w:rsid w:val="00D060E9"/>
    <w:rsid w:val="00D061EC"/>
    <w:rsid w:val="00D11AE5"/>
    <w:rsid w:val="00D12713"/>
    <w:rsid w:val="00D14999"/>
    <w:rsid w:val="00D16DF3"/>
    <w:rsid w:val="00D20476"/>
    <w:rsid w:val="00D348AE"/>
    <w:rsid w:val="00D36CEC"/>
    <w:rsid w:val="00D37022"/>
    <w:rsid w:val="00D40D5F"/>
    <w:rsid w:val="00D479B2"/>
    <w:rsid w:val="00D51495"/>
    <w:rsid w:val="00D516F9"/>
    <w:rsid w:val="00D6642E"/>
    <w:rsid w:val="00D706DA"/>
    <w:rsid w:val="00D94A43"/>
    <w:rsid w:val="00DA6BAB"/>
    <w:rsid w:val="00DB4349"/>
    <w:rsid w:val="00DD1465"/>
    <w:rsid w:val="00DD3A5B"/>
    <w:rsid w:val="00DD5D73"/>
    <w:rsid w:val="00DE0D68"/>
    <w:rsid w:val="00DE24A1"/>
    <w:rsid w:val="00DE2FB4"/>
    <w:rsid w:val="00E06561"/>
    <w:rsid w:val="00E153C6"/>
    <w:rsid w:val="00E1723F"/>
    <w:rsid w:val="00E2700A"/>
    <w:rsid w:val="00E313D8"/>
    <w:rsid w:val="00E35CC1"/>
    <w:rsid w:val="00E360F6"/>
    <w:rsid w:val="00E47DB7"/>
    <w:rsid w:val="00E50EF5"/>
    <w:rsid w:val="00E52836"/>
    <w:rsid w:val="00E54250"/>
    <w:rsid w:val="00E62DAF"/>
    <w:rsid w:val="00E927F8"/>
    <w:rsid w:val="00E92E43"/>
    <w:rsid w:val="00E97E71"/>
    <w:rsid w:val="00EA34E8"/>
    <w:rsid w:val="00EC5C5A"/>
    <w:rsid w:val="00ED0055"/>
    <w:rsid w:val="00ED2FD9"/>
    <w:rsid w:val="00EF138E"/>
    <w:rsid w:val="00EF74FD"/>
    <w:rsid w:val="00F16E07"/>
    <w:rsid w:val="00F2365C"/>
    <w:rsid w:val="00F57B5A"/>
    <w:rsid w:val="00F605B9"/>
    <w:rsid w:val="00F60665"/>
    <w:rsid w:val="00F65A6F"/>
    <w:rsid w:val="00F77490"/>
    <w:rsid w:val="00F84CFA"/>
    <w:rsid w:val="00F964CD"/>
    <w:rsid w:val="00F967B2"/>
    <w:rsid w:val="00FA1CAB"/>
    <w:rsid w:val="00FA54C0"/>
    <w:rsid w:val="00FD1980"/>
    <w:rsid w:val="00FE0712"/>
    <w:rsid w:val="01A21D3D"/>
    <w:rsid w:val="01B20EB9"/>
    <w:rsid w:val="01E50D53"/>
    <w:rsid w:val="01F821BD"/>
    <w:rsid w:val="02066364"/>
    <w:rsid w:val="02815CE9"/>
    <w:rsid w:val="03134C0F"/>
    <w:rsid w:val="032D4E3E"/>
    <w:rsid w:val="04012B21"/>
    <w:rsid w:val="048F7171"/>
    <w:rsid w:val="07312958"/>
    <w:rsid w:val="073B5BC9"/>
    <w:rsid w:val="07BE292C"/>
    <w:rsid w:val="07C65CA5"/>
    <w:rsid w:val="084C69BC"/>
    <w:rsid w:val="08514037"/>
    <w:rsid w:val="08CA2A7A"/>
    <w:rsid w:val="096251C7"/>
    <w:rsid w:val="0AD705E9"/>
    <w:rsid w:val="0AF50259"/>
    <w:rsid w:val="0B9C5BD8"/>
    <w:rsid w:val="0D8E4A70"/>
    <w:rsid w:val="0E470635"/>
    <w:rsid w:val="0EBC6E9B"/>
    <w:rsid w:val="0FDA2FF1"/>
    <w:rsid w:val="10C85995"/>
    <w:rsid w:val="11162CD7"/>
    <w:rsid w:val="11F04FB0"/>
    <w:rsid w:val="11FD41AB"/>
    <w:rsid w:val="136F6B4F"/>
    <w:rsid w:val="19857952"/>
    <w:rsid w:val="1A7D7C74"/>
    <w:rsid w:val="1DD957B9"/>
    <w:rsid w:val="1E79312C"/>
    <w:rsid w:val="20967991"/>
    <w:rsid w:val="213B1B76"/>
    <w:rsid w:val="215D435A"/>
    <w:rsid w:val="21A32B39"/>
    <w:rsid w:val="22237597"/>
    <w:rsid w:val="230A0721"/>
    <w:rsid w:val="23C35C66"/>
    <w:rsid w:val="24100647"/>
    <w:rsid w:val="24BC60E2"/>
    <w:rsid w:val="251B37E1"/>
    <w:rsid w:val="2615746A"/>
    <w:rsid w:val="26401ABD"/>
    <w:rsid w:val="264E6834"/>
    <w:rsid w:val="29173A50"/>
    <w:rsid w:val="29A05578"/>
    <w:rsid w:val="2AAC23F9"/>
    <w:rsid w:val="2B0D2CE4"/>
    <w:rsid w:val="2B693673"/>
    <w:rsid w:val="2C422599"/>
    <w:rsid w:val="2CCD15FB"/>
    <w:rsid w:val="2FB04883"/>
    <w:rsid w:val="309B0366"/>
    <w:rsid w:val="30FC41DF"/>
    <w:rsid w:val="343369E1"/>
    <w:rsid w:val="36372CA9"/>
    <w:rsid w:val="36C409BE"/>
    <w:rsid w:val="373D751E"/>
    <w:rsid w:val="381C2D1C"/>
    <w:rsid w:val="39E2569B"/>
    <w:rsid w:val="3A8D0F72"/>
    <w:rsid w:val="3A960DE3"/>
    <w:rsid w:val="3A9D4FCC"/>
    <w:rsid w:val="3BD46640"/>
    <w:rsid w:val="3C35413D"/>
    <w:rsid w:val="3C6F4907"/>
    <w:rsid w:val="3CF573AA"/>
    <w:rsid w:val="3D624079"/>
    <w:rsid w:val="3D631834"/>
    <w:rsid w:val="3EB91CF7"/>
    <w:rsid w:val="3F946AA7"/>
    <w:rsid w:val="3F9B1851"/>
    <w:rsid w:val="3FC47117"/>
    <w:rsid w:val="3FFBD36B"/>
    <w:rsid w:val="40F46B66"/>
    <w:rsid w:val="41076FBE"/>
    <w:rsid w:val="41084786"/>
    <w:rsid w:val="41110C42"/>
    <w:rsid w:val="41212946"/>
    <w:rsid w:val="41295BE0"/>
    <w:rsid w:val="41D45DF6"/>
    <w:rsid w:val="42275509"/>
    <w:rsid w:val="42D1600F"/>
    <w:rsid w:val="439C5700"/>
    <w:rsid w:val="45987F90"/>
    <w:rsid w:val="460F40D4"/>
    <w:rsid w:val="4611224F"/>
    <w:rsid w:val="4611554A"/>
    <w:rsid w:val="48695B04"/>
    <w:rsid w:val="49461F7F"/>
    <w:rsid w:val="499F1D78"/>
    <w:rsid w:val="4A2758B7"/>
    <w:rsid w:val="4A983129"/>
    <w:rsid w:val="4B376E07"/>
    <w:rsid w:val="4D556624"/>
    <w:rsid w:val="4EB26519"/>
    <w:rsid w:val="4F020FAD"/>
    <w:rsid w:val="4F095C75"/>
    <w:rsid w:val="50E43F8B"/>
    <w:rsid w:val="524C7FC2"/>
    <w:rsid w:val="52E00474"/>
    <w:rsid w:val="53202F13"/>
    <w:rsid w:val="543371DD"/>
    <w:rsid w:val="546F68B3"/>
    <w:rsid w:val="54FB7285"/>
    <w:rsid w:val="55800C5A"/>
    <w:rsid w:val="55845605"/>
    <w:rsid w:val="565D3A9C"/>
    <w:rsid w:val="57823100"/>
    <w:rsid w:val="57BB00D1"/>
    <w:rsid w:val="57C86637"/>
    <w:rsid w:val="58FF2EFF"/>
    <w:rsid w:val="5919171F"/>
    <w:rsid w:val="59531228"/>
    <w:rsid w:val="5BA66D99"/>
    <w:rsid w:val="5C7436E9"/>
    <w:rsid w:val="5C8255FD"/>
    <w:rsid w:val="5CEE2784"/>
    <w:rsid w:val="5D0E2A44"/>
    <w:rsid w:val="5EAF52F7"/>
    <w:rsid w:val="5EFC0458"/>
    <w:rsid w:val="5F7B6833"/>
    <w:rsid w:val="5FE3F82D"/>
    <w:rsid w:val="5FFD5624"/>
    <w:rsid w:val="611F29C3"/>
    <w:rsid w:val="61AD670E"/>
    <w:rsid w:val="620A112B"/>
    <w:rsid w:val="64787502"/>
    <w:rsid w:val="655C29BA"/>
    <w:rsid w:val="67253B4D"/>
    <w:rsid w:val="676705B3"/>
    <w:rsid w:val="67DC6589"/>
    <w:rsid w:val="68B22361"/>
    <w:rsid w:val="68F829FB"/>
    <w:rsid w:val="69D24BFB"/>
    <w:rsid w:val="6BE74894"/>
    <w:rsid w:val="6D41173A"/>
    <w:rsid w:val="6D657C9B"/>
    <w:rsid w:val="6EEE5B5B"/>
    <w:rsid w:val="6F2BFEC0"/>
    <w:rsid w:val="6F6946EC"/>
    <w:rsid w:val="6F8D7841"/>
    <w:rsid w:val="6F92035A"/>
    <w:rsid w:val="70182BA3"/>
    <w:rsid w:val="73733853"/>
    <w:rsid w:val="73A8198C"/>
    <w:rsid w:val="757F06CF"/>
    <w:rsid w:val="75865A4D"/>
    <w:rsid w:val="75B740CF"/>
    <w:rsid w:val="7636144B"/>
    <w:rsid w:val="76FF27BE"/>
    <w:rsid w:val="77E729E4"/>
    <w:rsid w:val="78624636"/>
    <w:rsid w:val="78852C26"/>
    <w:rsid w:val="794B6266"/>
    <w:rsid w:val="799A21AD"/>
    <w:rsid w:val="7A227FFF"/>
    <w:rsid w:val="7AC13A71"/>
    <w:rsid w:val="7B255AC8"/>
    <w:rsid w:val="7B87500D"/>
    <w:rsid w:val="7D5B007A"/>
    <w:rsid w:val="7D6864F7"/>
    <w:rsid w:val="7E0457F8"/>
    <w:rsid w:val="7E717EAD"/>
    <w:rsid w:val="7EA126C9"/>
    <w:rsid w:val="7EFD57C1"/>
    <w:rsid w:val="7F2351A1"/>
    <w:rsid w:val="7F93D619"/>
    <w:rsid w:val="7FE01AFA"/>
    <w:rsid w:val="8BFFE455"/>
    <w:rsid w:val="A4B35309"/>
    <w:rsid w:val="BEBE0E25"/>
    <w:rsid w:val="E5FB001E"/>
    <w:rsid w:val="EF5F0041"/>
    <w:rsid w:val="FDA7D4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name="toc 1"/>
    <w:lsdException w:qFormat="1" w:uiPriority="39" w:name="toc 2"/>
    <w:lsdException w:qFormat="1" w:uiPriority="39"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iPriority="99" w:name="Normal Indent"/>
    <w:lsdException w:qFormat="1" w:uiPriority="99" w:name="footnote text"/>
    <w:lsdException w:qFormat="1" w:uiPriority="0" w:semiHidden="0" w:name="annotation text"/>
    <w:lsdException w:qFormat="1" w:uiPriority="99" w:semiHidden="0" w:name="header"/>
    <w:lsdException w:qFormat="1" w:uiPriority="99" w:semiHidden="0" w:name="footer"/>
    <w:lsdException w:qFormat="1" w:uiPriority="99" w:name="index heading"/>
    <w:lsdException w:qFormat="1" w:uiPriority="35" w:name="caption"/>
    <w:lsdException w:qFormat="1" w:uiPriority="99" w:name="table of figures"/>
    <w:lsdException w:qFormat="1" w:uiPriority="99" w:name="envelope address"/>
    <w:lsdException w:qFormat="1" w:uiPriority="99" w:name="envelope return"/>
    <w:lsdException w:uiPriority="99" w:name="footnote reference"/>
    <w:lsdException w:qFormat="1" w:uiPriority="0" w:name="annotation reference"/>
    <w:lsdException w:uiPriority="99" w:name="line number"/>
    <w:lsdException w:uiPriority="99"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10" w:semiHidden="0" w:name="Title"/>
    <w:lsdException w:qFormat="1" w:uiPriority="99" w:name="Closing"/>
    <w:lsdException w:qFormat="1" w:uiPriority="99" w:name="Signature"/>
    <w:lsdException w:qFormat="1" w:uiPriority="1" w:name="Default Paragraph Font"/>
    <w:lsdException w:qFormat="1" w:unhideWhenUsed="0" w:uiPriority="0"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qFormat="1" w:uiPriority="99"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iPriority="99"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108"/>
    <w:autoRedefine/>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111"/>
    <w:autoRedefine/>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112"/>
    <w:autoRedefine/>
    <w:semiHidden/>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113"/>
    <w:autoRedefine/>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7">
    <w:name w:val="heading 5"/>
    <w:basedOn w:val="1"/>
    <w:next w:val="1"/>
    <w:link w:val="114"/>
    <w:autoRedefine/>
    <w:semiHidden/>
    <w:unhideWhenUsed/>
    <w:qFormat/>
    <w:uiPriority w:val="9"/>
    <w:pPr>
      <w:keepNext/>
      <w:keepLines/>
      <w:spacing w:before="280" w:after="290" w:line="376" w:lineRule="auto"/>
      <w:outlineLvl w:val="4"/>
    </w:pPr>
    <w:rPr>
      <w:b/>
      <w:bCs/>
      <w:sz w:val="28"/>
      <w:szCs w:val="28"/>
    </w:rPr>
  </w:style>
  <w:style w:type="paragraph" w:styleId="8">
    <w:name w:val="heading 6"/>
    <w:basedOn w:val="1"/>
    <w:next w:val="1"/>
    <w:link w:val="115"/>
    <w:autoRedefine/>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9">
    <w:name w:val="heading 7"/>
    <w:basedOn w:val="1"/>
    <w:next w:val="1"/>
    <w:link w:val="116"/>
    <w:autoRedefine/>
    <w:semiHidden/>
    <w:unhideWhenUsed/>
    <w:qFormat/>
    <w:uiPriority w:val="9"/>
    <w:pPr>
      <w:keepNext/>
      <w:keepLines/>
      <w:spacing w:before="240" w:after="64" w:line="320" w:lineRule="auto"/>
      <w:outlineLvl w:val="6"/>
    </w:pPr>
    <w:rPr>
      <w:b/>
      <w:bCs/>
      <w:sz w:val="24"/>
      <w:szCs w:val="24"/>
    </w:rPr>
  </w:style>
  <w:style w:type="paragraph" w:styleId="10">
    <w:name w:val="heading 8"/>
    <w:basedOn w:val="1"/>
    <w:next w:val="1"/>
    <w:link w:val="117"/>
    <w:autoRedefine/>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paragraph" w:styleId="11">
    <w:name w:val="heading 9"/>
    <w:basedOn w:val="1"/>
    <w:next w:val="1"/>
    <w:link w:val="118"/>
    <w:autoRedefine/>
    <w:semiHidden/>
    <w:unhideWhenUsed/>
    <w:qFormat/>
    <w:uiPriority w:val="9"/>
    <w:pPr>
      <w:keepNext/>
      <w:keepLines/>
      <w:spacing w:before="240" w:after="64" w:line="320" w:lineRule="auto"/>
      <w:outlineLvl w:val="8"/>
    </w:pPr>
    <w:rPr>
      <w:rFonts w:asciiTheme="majorHAnsi" w:hAnsiTheme="majorHAnsi" w:eastAsiaTheme="majorEastAsia" w:cstheme="majorBidi"/>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tblPr>
      <w:tblCellMar>
        <w:top w:w="0" w:type="dxa"/>
        <w:left w:w="108" w:type="dxa"/>
        <w:bottom w:w="0" w:type="dxa"/>
        <w:right w:w="108" w:type="dxa"/>
      </w:tblCellMar>
    </w:tblPr>
  </w:style>
  <w:style w:type="paragraph" w:styleId="2">
    <w:name w:val="macro"/>
    <w:link w:val="123"/>
    <w:autoRedefine/>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2">
    <w:name w:val="List 3"/>
    <w:basedOn w:val="1"/>
    <w:autoRedefine/>
    <w:semiHidden/>
    <w:unhideWhenUsed/>
    <w:qFormat/>
    <w:uiPriority w:val="99"/>
    <w:pPr>
      <w:ind w:left="100" w:leftChars="400" w:hanging="200" w:hangingChars="200"/>
      <w:contextualSpacing/>
    </w:pPr>
  </w:style>
  <w:style w:type="paragraph" w:styleId="13">
    <w:name w:val="toc 7"/>
    <w:basedOn w:val="1"/>
    <w:next w:val="1"/>
    <w:autoRedefine/>
    <w:semiHidden/>
    <w:unhideWhenUsed/>
    <w:qFormat/>
    <w:uiPriority w:val="39"/>
    <w:pPr>
      <w:ind w:left="2520" w:leftChars="1200"/>
    </w:pPr>
  </w:style>
  <w:style w:type="paragraph" w:styleId="14">
    <w:name w:val="List Number 2"/>
    <w:basedOn w:val="1"/>
    <w:autoRedefine/>
    <w:semiHidden/>
    <w:unhideWhenUsed/>
    <w:qFormat/>
    <w:uiPriority w:val="99"/>
    <w:pPr>
      <w:numPr>
        <w:ilvl w:val="0"/>
        <w:numId w:val="1"/>
      </w:numPr>
      <w:contextualSpacing/>
    </w:pPr>
  </w:style>
  <w:style w:type="paragraph" w:styleId="15">
    <w:name w:val="table of authorities"/>
    <w:basedOn w:val="1"/>
    <w:next w:val="1"/>
    <w:autoRedefine/>
    <w:semiHidden/>
    <w:unhideWhenUsed/>
    <w:qFormat/>
    <w:uiPriority w:val="99"/>
    <w:pPr>
      <w:ind w:left="420" w:leftChars="200"/>
    </w:pPr>
  </w:style>
  <w:style w:type="paragraph" w:styleId="16">
    <w:name w:val="Note Heading"/>
    <w:basedOn w:val="1"/>
    <w:next w:val="1"/>
    <w:link w:val="145"/>
    <w:autoRedefine/>
    <w:semiHidden/>
    <w:unhideWhenUsed/>
    <w:qFormat/>
    <w:uiPriority w:val="99"/>
    <w:pPr>
      <w:jc w:val="center"/>
    </w:pPr>
  </w:style>
  <w:style w:type="paragraph" w:styleId="17">
    <w:name w:val="List Bullet 4"/>
    <w:basedOn w:val="1"/>
    <w:autoRedefine/>
    <w:semiHidden/>
    <w:unhideWhenUsed/>
    <w:qFormat/>
    <w:uiPriority w:val="99"/>
    <w:pPr>
      <w:numPr>
        <w:ilvl w:val="0"/>
        <w:numId w:val="2"/>
      </w:numPr>
      <w:contextualSpacing/>
    </w:pPr>
  </w:style>
  <w:style w:type="paragraph" w:styleId="18">
    <w:name w:val="index 8"/>
    <w:basedOn w:val="1"/>
    <w:next w:val="1"/>
    <w:autoRedefine/>
    <w:semiHidden/>
    <w:unhideWhenUsed/>
    <w:qFormat/>
    <w:uiPriority w:val="99"/>
    <w:pPr>
      <w:ind w:left="1400" w:leftChars="1400"/>
    </w:pPr>
  </w:style>
  <w:style w:type="paragraph" w:styleId="19">
    <w:name w:val="E-mail Signature"/>
    <w:basedOn w:val="1"/>
    <w:link w:val="121"/>
    <w:autoRedefine/>
    <w:semiHidden/>
    <w:unhideWhenUsed/>
    <w:qFormat/>
    <w:uiPriority w:val="99"/>
  </w:style>
  <w:style w:type="paragraph" w:styleId="20">
    <w:name w:val="List Number"/>
    <w:basedOn w:val="1"/>
    <w:autoRedefine/>
    <w:semiHidden/>
    <w:unhideWhenUsed/>
    <w:qFormat/>
    <w:uiPriority w:val="99"/>
    <w:pPr>
      <w:numPr>
        <w:ilvl w:val="0"/>
        <w:numId w:val="3"/>
      </w:numPr>
      <w:contextualSpacing/>
    </w:pPr>
  </w:style>
  <w:style w:type="paragraph" w:styleId="21">
    <w:name w:val="Normal Indent"/>
    <w:basedOn w:val="1"/>
    <w:autoRedefine/>
    <w:semiHidden/>
    <w:unhideWhenUsed/>
    <w:qFormat/>
    <w:uiPriority w:val="99"/>
    <w:pPr>
      <w:ind w:firstLine="420" w:firstLineChars="200"/>
    </w:pPr>
  </w:style>
  <w:style w:type="paragraph" w:styleId="22">
    <w:name w:val="caption"/>
    <w:basedOn w:val="1"/>
    <w:next w:val="1"/>
    <w:autoRedefine/>
    <w:semiHidden/>
    <w:unhideWhenUsed/>
    <w:qFormat/>
    <w:uiPriority w:val="35"/>
    <w:rPr>
      <w:rFonts w:eastAsia="黑体" w:asciiTheme="majorHAnsi" w:hAnsiTheme="majorHAnsi" w:cstheme="majorBidi"/>
      <w:sz w:val="20"/>
      <w:szCs w:val="20"/>
    </w:rPr>
  </w:style>
  <w:style w:type="paragraph" w:styleId="23">
    <w:name w:val="index 5"/>
    <w:basedOn w:val="1"/>
    <w:next w:val="1"/>
    <w:autoRedefine/>
    <w:semiHidden/>
    <w:unhideWhenUsed/>
    <w:qFormat/>
    <w:uiPriority w:val="99"/>
    <w:pPr>
      <w:ind w:left="800" w:leftChars="800"/>
    </w:pPr>
  </w:style>
  <w:style w:type="paragraph" w:styleId="24">
    <w:name w:val="List Bullet"/>
    <w:basedOn w:val="1"/>
    <w:autoRedefine/>
    <w:semiHidden/>
    <w:unhideWhenUsed/>
    <w:qFormat/>
    <w:uiPriority w:val="99"/>
    <w:pPr>
      <w:numPr>
        <w:ilvl w:val="0"/>
        <w:numId w:val="4"/>
      </w:numPr>
      <w:contextualSpacing/>
    </w:pPr>
  </w:style>
  <w:style w:type="paragraph" w:styleId="25">
    <w:name w:val="envelope address"/>
    <w:basedOn w:val="1"/>
    <w:autoRedefine/>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szCs w:val="24"/>
    </w:rPr>
  </w:style>
  <w:style w:type="paragraph" w:styleId="26">
    <w:name w:val="Document Map"/>
    <w:basedOn w:val="1"/>
    <w:link w:val="132"/>
    <w:autoRedefine/>
    <w:semiHidden/>
    <w:unhideWhenUsed/>
    <w:qFormat/>
    <w:uiPriority w:val="99"/>
    <w:rPr>
      <w:rFonts w:ascii="Microsoft YaHei UI" w:eastAsia="Microsoft YaHei UI"/>
      <w:sz w:val="18"/>
      <w:szCs w:val="18"/>
    </w:rPr>
  </w:style>
  <w:style w:type="paragraph" w:styleId="27">
    <w:name w:val="toa heading"/>
    <w:basedOn w:val="1"/>
    <w:next w:val="1"/>
    <w:autoRedefine/>
    <w:semiHidden/>
    <w:unhideWhenUsed/>
    <w:qFormat/>
    <w:uiPriority w:val="99"/>
    <w:pPr>
      <w:spacing w:before="120"/>
    </w:pPr>
    <w:rPr>
      <w:rFonts w:asciiTheme="majorHAnsi" w:hAnsiTheme="majorHAnsi" w:eastAsiaTheme="majorEastAsia" w:cstheme="majorBidi"/>
      <w:sz w:val="24"/>
      <w:szCs w:val="24"/>
    </w:rPr>
  </w:style>
  <w:style w:type="paragraph" w:styleId="28">
    <w:name w:val="annotation text"/>
    <w:basedOn w:val="1"/>
    <w:link w:val="99"/>
    <w:autoRedefine/>
    <w:unhideWhenUsed/>
    <w:qFormat/>
    <w:uiPriority w:val="0"/>
    <w:pPr>
      <w:jc w:val="left"/>
    </w:pPr>
  </w:style>
  <w:style w:type="paragraph" w:styleId="29">
    <w:name w:val="index 6"/>
    <w:basedOn w:val="1"/>
    <w:next w:val="1"/>
    <w:autoRedefine/>
    <w:semiHidden/>
    <w:unhideWhenUsed/>
    <w:qFormat/>
    <w:uiPriority w:val="99"/>
    <w:pPr>
      <w:ind w:left="1000" w:leftChars="1000"/>
    </w:pPr>
  </w:style>
  <w:style w:type="paragraph" w:styleId="30">
    <w:name w:val="Salutation"/>
    <w:basedOn w:val="1"/>
    <w:next w:val="1"/>
    <w:link w:val="119"/>
    <w:autoRedefine/>
    <w:semiHidden/>
    <w:unhideWhenUsed/>
    <w:qFormat/>
    <w:uiPriority w:val="99"/>
  </w:style>
  <w:style w:type="paragraph" w:styleId="31">
    <w:name w:val="Body Text 3"/>
    <w:basedOn w:val="1"/>
    <w:link w:val="138"/>
    <w:autoRedefine/>
    <w:semiHidden/>
    <w:unhideWhenUsed/>
    <w:qFormat/>
    <w:uiPriority w:val="99"/>
    <w:pPr>
      <w:spacing w:after="120"/>
    </w:pPr>
    <w:rPr>
      <w:sz w:val="16"/>
      <w:szCs w:val="16"/>
    </w:rPr>
  </w:style>
  <w:style w:type="paragraph" w:styleId="32">
    <w:name w:val="Closing"/>
    <w:basedOn w:val="1"/>
    <w:link w:val="125"/>
    <w:autoRedefine/>
    <w:semiHidden/>
    <w:unhideWhenUsed/>
    <w:qFormat/>
    <w:uiPriority w:val="99"/>
    <w:pPr>
      <w:ind w:left="100" w:leftChars="2100"/>
    </w:pPr>
  </w:style>
  <w:style w:type="paragraph" w:styleId="33">
    <w:name w:val="List Bullet 3"/>
    <w:basedOn w:val="1"/>
    <w:autoRedefine/>
    <w:semiHidden/>
    <w:unhideWhenUsed/>
    <w:qFormat/>
    <w:uiPriority w:val="99"/>
    <w:pPr>
      <w:numPr>
        <w:ilvl w:val="0"/>
        <w:numId w:val="5"/>
      </w:numPr>
      <w:contextualSpacing/>
    </w:pPr>
  </w:style>
  <w:style w:type="paragraph" w:styleId="34">
    <w:name w:val="Body Text"/>
    <w:basedOn w:val="1"/>
    <w:link w:val="139"/>
    <w:autoRedefine/>
    <w:semiHidden/>
    <w:qFormat/>
    <w:uiPriority w:val="0"/>
    <w:rPr>
      <w:rFonts w:ascii="宋体" w:hAnsi="宋体" w:cs="宋体"/>
      <w:sz w:val="35"/>
      <w:szCs w:val="35"/>
      <w:lang w:eastAsia="en-US"/>
    </w:rPr>
  </w:style>
  <w:style w:type="paragraph" w:styleId="35">
    <w:name w:val="Body Text Indent"/>
    <w:basedOn w:val="1"/>
    <w:link w:val="141"/>
    <w:autoRedefine/>
    <w:semiHidden/>
    <w:unhideWhenUsed/>
    <w:qFormat/>
    <w:uiPriority w:val="99"/>
    <w:pPr>
      <w:spacing w:after="120"/>
      <w:ind w:left="420" w:leftChars="200"/>
    </w:pPr>
  </w:style>
  <w:style w:type="paragraph" w:styleId="36">
    <w:name w:val="List Number 3"/>
    <w:basedOn w:val="1"/>
    <w:autoRedefine/>
    <w:semiHidden/>
    <w:unhideWhenUsed/>
    <w:qFormat/>
    <w:uiPriority w:val="99"/>
    <w:pPr>
      <w:numPr>
        <w:ilvl w:val="0"/>
        <w:numId w:val="6"/>
      </w:numPr>
      <w:contextualSpacing/>
    </w:pPr>
  </w:style>
  <w:style w:type="paragraph" w:styleId="37">
    <w:name w:val="List 2"/>
    <w:basedOn w:val="1"/>
    <w:autoRedefine/>
    <w:semiHidden/>
    <w:unhideWhenUsed/>
    <w:qFormat/>
    <w:uiPriority w:val="99"/>
    <w:pPr>
      <w:ind w:left="100" w:leftChars="200" w:hanging="200" w:hangingChars="200"/>
      <w:contextualSpacing/>
    </w:pPr>
  </w:style>
  <w:style w:type="paragraph" w:styleId="38">
    <w:name w:val="List Continue"/>
    <w:basedOn w:val="1"/>
    <w:autoRedefine/>
    <w:semiHidden/>
    <w:unhideWhenUsed/>
    <w:qFormat/>
    <w:uiPriority w:val="99"/>
    <w:pPr>
      <w:spacing w:after="120"/>
      <w:ind w:left="420" w:leftChars="200"/>
      <w:contextualSpacing/>
    </w:pPr>
  </w:style>
  <w:style w:type="paragraph" w:styleId="39">
    <w:name w:val="Block Text"/>
    <w:basedOn w:val="1"/>
    <w:autoRedefine/>
    <w:semiHidden/>
    <w:unhideWhenUsed/>
    <w:qFormat/>
    <w:uiPriority w:val="99"/>
    <w:pPr>
      <w:spacing w:after="120"/>
      <w:ind w:left="1440" w:leftChars="700" w:right="1440" w:rightChars="700"/>
    </w:pPr>
  </w:style>
  <w:style w:type="paragraph" w:styleId="40">
    <w:name w:val="List Bullet 2"/>
    <w:basedOn w:val="1"/>
    <w:autoRedefine/>
    <w:semiHidden/>
    <w:unhideWhenUsed/>
    <w:qFormat/>
    <w:uiPriority w:val="99"/>
    <w:pPr>
      <w:numPr>
        <w:ilvl w:val="0"/>
        <w:numId w:val="7"/>
      </w:numPr>
      <w:contextualSpacing/>
    </w:pPr>
  </w:style>
  <w:style w:type="paragraph" w:styleId="41">
    <w:name w:val="HTML Address"/>
    <w:basedOn w:val="1"/>
    <w:link w:val="106"/>
    <w:autoRedefine/>
    <w:semiHidden/>
    <w:unhideWhenUsed/>
    <w:qFormat/>
    <w:uiPriority w:val="99"/>
    <w:rPr>
      <w:i/>
      <w:iCs/>
    </w:rPr>
  </w:style>
  <w:style w:type="paragraph" w:styleId="42">
    <w:name w:val="index 4"/>
    <w:basedOn w:val="1"/>
    <w:next w:val="1"/>
    <w:autoRedefine/>
    <w:semiHidden/>
    <w:unhideWhenUsed/>
    <w:qFormat/>
    <w:uiPriority w:val="99"/>
    <w:pPr>
      <w:ind w:left="600" w:leftChars="600"/>
    </w:pPr>
  </w:style>
  <w:style w:type="paragraph" w:styleId="43">
    <w:name w:val="toc 5"/>
    <w:basedOn w:val="1"/>
    <w:next w:val="1"/>
    <w:autoRedefine/>
    <w:semiHidden/>
    <w:unhideWhenUsed/>
    <w:qFormat/>
    <w:uiPriority w:val="39"/>
    <w:pPr>
      <w:ind w:left="1680" w:leftChars="800"/>
    </w:pPr>
  </w:style>
  <w:style w:type="paragraph" w:styleId="44">
    <w:name w:val="toc 3"/>
    <w:basedOn w:val="1"/>
    <w:next w:val="1"/>
    <w:autoRedefine/>
    <w:semiHidden/>
    <w:unhideWhenUsed/>
    <w:qFormat/>
    <w:uiPriority w:val="39"/>
    <w:pPr>
      <w:ind w:left="840" w:leftChars="400"/>
    </w:pPr>
  </w:style>
  <w:style w:type="paragraph" w:styleId="45">
    <w:name w:val="Plain Text"/>
    <w:basedOn w:val="1"/>
    <w:link w:val="120"/>
    <w:autoRedefine/>
    <w:semiHidden/>
    <w:unhideWhenUsed/>
    <w:qFormat/>
    <w:uiPriority w:val="99"/>
    <w:rPr>
      <w:rFonts w:hAnsi="Courier New" w:cs="Courier New" w:asciiTheme="minorEastAsia" w:eastAsiaTheme="minorEastAsia"/>
    </w:rPr>
  </w:style>
  <w:style w:type="paragraph" w:styleId="46">
    <w:name w:val="List Bullet 5"/>
    <w:basedOn w:val="1"/>
    <w:autoRedefine/>
    <w:semiHidden/>
    <w:unhideWhenUsed/>
    <w:qFormat/>
    <w:uiPriority w:val="99"/>
    <w:pPr>
      <w:numPr>
        <w:ilvl w:val="0"/>
        <w:numId w:val="8"/>
      </w:numPr>
      <w:contextualSpacing/>
    </w:pPr>
  </w:style>
  <w:style w:type="paragraph" w:styleId="47">
    <w:name w:val="List Number 4"/>
    <w:basedOn w:val="1"/>
    <w:autoRedefine/>
    <w:semiHidden/>
    <w:unhideWhenUsed/>
    <w:qFormat/>
    <w:uiPriority w:val="99"/>
    <w:pPr>
      <w:numPr>
        <w:ilvl w:val="0"/>
        <w:numId w:val="9"/>
      </w:numPr>
      <w:contextualSpacing/>
    </w:pPr>
  </w:style>
  <w:style w:type="paragraph" w:styleId="48">
    <w:name w:val="toc 8"/>
    <w:basedOn w:val="1"/>
    <w:next w:val="1"/>
    <w:autoRedefine/>
    <w:semiHidden/>
    <w:unhideWhenUsed/>
    <w:qFormat/>
    <w:uiPriority w:val="39"/>
    <w:pPr>
      <w:ind w:left="2940" w:leftChars="1400"/>
    </w:pPr>
  </w:style>
  <w:style w:type="paragraph" w:styleId="49">
    <w:name w:val="index 3"/>
    <w:basedOn w:val="1"/>
    <w:next w:val="1"/>
    <w:autoRedefine/>
    <w:semiHidden/>
    <w:unhideWhenUsed/>
    <w:qFormat/>
    <w:uiPriority w:val="99"/>
    <w:pPr>
      <w:ind w:left="400" w:leftChars="400"/>
    </w:pPr>
  </w:style>
  <w:style w:type="paragraph" w:styleId="50">
    <w:name w:val="Date"/>
    <w:basedOn w:val="1"/>
    <w:next w:val="1"/>
    <w:link w:val="129"/>
    <w:autoRedefine/>
    <w:semiHidden/>
    <w:unhideWhenUsed/>
    <w:qFormat/>
    <w:uiPriority w:val="99"/>
    <w:pPr>
      <w:ind w:left="100" w:leftChars="2500"/>
    </w:pPr>
  </w:style>
  <w:style w:type="paragraph" w:styleId="51">
    <w:name w:val="Body Text Indent 2"/>
    <w:basedOn w:val="1"/>
    <w:link w:val="143"/>
    <w:autoRedefine/>
    <w:semiHidden/>
    <w:unhideWhenUsed/>
    <w:qFormat/>
    <w:uiPriority w:val="99"/>
    <w:pPr>
      <w:spacing w:after="120" w:line="480" w:lineRule="auto"/>
      <w:ind w:left="420" w:leftChars="200"/>
    </w:pPr>
  </w:style>
  <w:style w:type="paragraph" w:styleId="52">
    <w:name w:val="endnote text"/>
    <w:basedOn w:val="1"/>
    <w:link w:val="131"/>
    <w:autoRedefine/>
    <w:semiHidden/>
    <w:unhideWhenUsed/>
    <w:qFormat/>
    <w:uiPriority w:val="99"/>
    <w:pPr>
      <w:snapToGrid w:val="0"/>
      <w:jc w:val="left"/>
    </w:pPr>
  </w:style>
  <w:style w:type="paragraph" w:styleId="53">
    <w:name w:val="List Continue 5"/>
    <w:basedOn w:val="1"/>
    <w:autoRedefine/>
    <w:semiHidden/>
    <w:unhideWhenUsed/>
    <w:qFormat/>
    <w:uiPriority w:val="99"/>
    <w:pPr>
      <w:spacing w:after="120"/>
      <w:ind w:left="2100" w:leftChars="1000"/>
      <w:contextualSpacing/>
    </w:pPr>
  </w:style>
  <w:style w:type="paragraph" w:styleId="54">
    <w:name w:val="Balloon Text"/>
    <w:basedOn w:val="1"/>
    <w:link w:val="96"/>
    <w:autoRedefine/>
    <w:unhideWhenUsed/>
    <w:qFormat/>
    <w:uiPriority w:val="99"/>
    <w:rPr>
      <w:sz w:val="18"/>
      <w:szCs w:val="18"/>
    </w:rPr>
  </w:style>
  <w:style w:type="paragraph" w:styleId="55">
    <w:name w:val="footer"/>
    <w:basedOn w:val="1"/>
    <w:link w:val="93"/>
    <w:autoRedefine/>
    <w:unhideWhenUsed/>
    <w:qFormat/>
    <w:uiPriority w:val="99"/>
    <w:pPr>
      <w:tabs>
        <w:tab w:val="center" w:pos="4153"/>
        <w:tab w:val="right" w:pos="8306"/>
      </w:tabs>
      <w:snapToGrid w:val="0"/>
      <w:jc w:val="left"/>
    </w:pPr>
    <w:rPr>
      <w:sz w:val="18"/>
      <w:szCs w:val="18"/>
    </w:rPr>
  </w:style>
  <w:style w:type="paragraph" w:styleId="56">
    <w:name w:val="envelope return"/>
    <w:basedOn w:val="1"/>
    <w:autoRedefine/>
    <w:semiHidden/>
    <w:unhideWhenUsed/>
    <w:qFormat/>
    <w:uiPriority w:val="99"/>
    <w:pPr>
      <w:snapToGrid w:val="0"/>
    </w:pPr>
    <w:rPr>
      <w:rFonts w:asciiTheme="majorHAnsi" w:hAnsiTheme="majorHAnsi" w:eastAsiaTheme="majorEastAsia" w:cstheme="majorBidi"/>
    </w:rPr>
  </w:style>
  <w:style w:type="paragraph" w:styleId="57">
    <w:name w:val="header"/>
    <w:basedOn w:val="1"/>
    <w:link w:val="95"/>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28"/>
    <w:autoRedefine/>
    <w:semiHidden/>
    <w:unhideWhenUsed/>
    <w:qFormat/>
    <w:uiPriority w:val="99"/>
    <w:pPr>
      <w:ind w:left="100" w:leftChars="2100"/>
    </w:pPr>
  </w:style>
  <w:style w:type="paragraph" w:styleId="59">
    <w:name w:val="toc 1"/>
    <w:basedOn w:val="1"/>
    <w:next w:val="1"/>
    <w:autoRedefine/>
    <w:semiHidden/>
    <w:unhideWhenUsed/>
    <w:qFormat/>
    <w:uiPriority w:val="39"/>
  </w:style>
  <w:style w:type="paragraph" w:styleId="60">
    <w:name w:val="List Continue 4"/>
    <w:basedOn w:val="1"/>
    <w:autoRedefine/>
    <w:semiHidden/>
    <w:unhideWhenUsed/>
    <w:qFormat/>
    <w:uiPriority w:val="99"/>
    <w:pPr>
      <w:spacing w:after="120"/>
      <w:ind w:left="1680" w:leftChars="800"/>
      <w:contextualSpacing/>
    </w:pPr>
  </w:style>
  <w:style w:type="paragraph" w:styleId="61">
    <w:name w:val="toc 4"/>
    <w:basedOn w:val="1"/>
    <w:next w:val="1"/>
    <w:autoRedefine/>
    <w:semiHidden/>
    <w:unhideWhenUsed/>
    <w:qFormat/>
    <w:uiPriority w:val="39"/>
    <w:pPr>
      <w:ind w:left="1260" w:leftChars="600"/>
    </w:pPr>
  </w:style>
  <w:style w:type="paragraph" w:styleId="62">
    <w:name w:val="index heading"/>
    <w:basedOn w:val="1"/>
    <w:next w:val="63"/>
    <w:autoRedefine/>
    <w:semiHidden/>
    <w:unhideWhenUsed/>
    <w:qFormat/>
    <w:uiPriority w:val="99"/>
    <w:rPr>
      <w:rFonts w:asciiTheme="majorHAnsi" w:hAnsiTheme="majorHAnsi" w:eastAsiaTheme="majorEastAsia" w:cstheme="majorBidi"/>
      <w:b/>
      <w:bCs/>
    </w:rPr>
  </w:style>
  <w:style w:type="paragraph" w:styleId="63">
    <w:name w:val="index 1"/>
    <w:basedOn w:val="1"/>
    <w:next w:val="1"/>
    <w:autoRedefine/>
    <w:semiHidden/>
    <w:unhideWhenUsed/>
    <w:qFormat/>
    <w:uiPriority w:val="99"/>
  </w:style>
  <w:style w:type="paragraph" w:styleId="64">
    <w:name w:val="Subtitle"/>
    <w:basedOn w:val="1"/>
    <w:next w:val="1"/>
    <w:link w:val="122"/>
    <w:autoRedefine/>
    <w:qFormat/>
    <w:uiPriority w:val="11"/>
    <w:pPr>
      <w:spacing w:before="240" w:after="60" w:line="312" w:lineRule="auto"/>
      <w:jc w:val="center"/>
      <w:outlineLvl w:val="1"/>
    </w:pPr>
    <w:rPr>
      <w:rFonts w:asciiTheme="minorHAnsi" w:hAnsiTheme="minorHAnsi" w:eastAsiaTheme="minorEastAsia" w:cstheme="minorBidi"/>
      <w:b/>
      <w:bCs/>
      <w:kern w:val="28"/>
      <w:sz w:val="32"/>
      <w:szCs w:val="32"/>
    </w:rPr>
  </w:style>
  <w:style w:type="paragraph" w:styleId="65">
    <w:name w:val="List Number 5"/>
    <w:basedOn w:val="1"/>
    <w:autoRedefine/>
    <w:semiHidden/>
    <w:unhideWhenUsed/>
    <w:qFormat/>
    <w:uiPriority w:val="99"/>
    <w:pPr>
      <w:numPr>
        <w:ilvl w:val="0"/>
        <w:numId w:val="10"/>
      </w:numPr>
      <w:contextualSpacing/>
    </w:pPr>
  </w:style>
  <w:style w:type="paragraph" w:styleId="66">
    <w:name w:val="List"/>
    <w:basedOn w:val="1"/>
    <w:autoRedefine/>
    <w:semiHidden/>
    <w:unhideWhenUsed/>
    <w:qFormat/>
    <w:uiPriority w:val="99"/>
    <w:pPr>
      <w:ind w:left="200" w:hanging="200" w:hangingChars="200"/>
      <w:contextualSpacing/>
    </w:pPr>
  </w:style>
  <w:style w:type="paragraph" w:styleId="67">
    <w:name w:val="footnote text"/>
    <w:basedOn w:val="1"/>
    <w:link w:val="124"/>
    <w:autoRedefine/>
    <w:semiHidden/>
    <w:unhideWhenUsed/>
    <w:qFormat/>
    <w:uiPriority w:val="99"/>
    <w:pPr>
      <w:snapToGrid w:val="0"/>
      <w:jc w:val="left"/>
    </w:pPr>
    <w:rPr>
      <w:sz w:val="18"/>
      <w:szCs w:val="18"/>
    </w:rPr>
  </w:style>
  <w:style w:type="paragraph" w:styleId="68">
    <w:name w:val="toc 6"/>
    <w:basedOn w:val="1"/>
    <w:next w:val="1"/>
    <w:autoRedefine/>
    <w:semiHidden/>
    <w:unhideWhenUsed/>
    <w:qFormat/>
    <w:uiPriority w:val="39"/>
    <w:pPr>
      <w:ind w:left="2100" w:leftChars="1000"/>
    </w:pPr>
  </w:style>
  <w:style w:type="paragraph" w:styleId="69">
    <w:name w:val="List 5"/>
    <w:basedOn w:val="1"/>
    <w:autoRedefine/>
    <w:semiHidden/>
    <w:unhideWhenUsed/>
    <w:qFormat/>
    <w:uiPriority w:val="99"/>
    <w:pPr>
      <w:ind w:left="100" w:leftChars="800" w:hanging="200" w:hangingChars="200"/>
      <w:contextualSpacing/>
    </w:pPr>
  </w:style>
  <w:style w:type="paragraph" w:styleId="70">
    <w:name w:val="Body Text Indent 3"/>
    <w:basedOn w:val="1"/>
    <w:link w:val="144"/>
    <w:autoRedefine/>
    <w:semiHidden/>
    <w:unhideWhenUsed/>
    <w:qFormat/>
    <w:uiPriority w:val="99"/>
    <w:pPr>
      <w:spacing w:after="120"/>
      <w:ind w:left="420" w:leftChars="200"/>
    </w:pPr>
    <w:rPr>
      <w:sz w:val="16"/>
      <w:szCs w:val="16"/>
    </w:rPr>
  </w:style>
  <w:style w:type="paragraph" w:styleId="71">
    <w:name w:val="index 7"/>
    <w:basedOn w:val="1"/>
    <w:next w:val="1"/>
    <w:autoRedefine/>
    <w:semiHidden/>
    <w:unhideWhenUsed/>
    <w:qFormat/>
    <w:uiPriority w:val="99"/>
    <w:pPr>
      <w:ind w:left="1200" w:leftChars="1200"/>
    </w:pPr>
  </w:style>
  <w:style w:type="paragraph" w:styleId="72">
    <w:name w:val="index 9"/>
    <w:basedOn w:val="1"/>
    <w:next w:val="1"/>
    <w:autoRedefine/>
    <w:semiHidden/>
    <w:unhideWhenUsed/>
    <w:qFormat/>
    <w:uiPriority w:val="99"/>
    <w:pPr>
      <w:ind w:left="1600" w:leftChars="1600"/>
    </w:pPr>
  </w:style>
  <w:style w:type="paragraph" w:styleId="73">
    <w:name w:val="table of figures"/>
    <w:basedOn w:val="1"/>
    <w:next w:val="1"/>
    <w:autoRedefine/>
    <w:semiHidden/>
    <w:unhideWhenUsed/>
    <w:qFormat/>
    <w:uiPriority w:val="99"/>
    <w:pPr>
      <w:ind w:left="200" w:leftChars="200" w:hanging="200" w:hangingChars="200"/>
    </w:pPr>
  </w:style>
  <w:style w:type="paragraph" w:styleId="74">
    <w:name w:val="toc 2"/>
    <w:basedOn w:val="1"/>
    <w:next w:val="1"/>
    <w:autoRedefine/>
    <w:semiHidden/>
    <w:unhideWhenUsed/>
    <w:qFormat/>
    <w:uiPriority w:val="39"/>
    <w:pPr>
      <w:ind w:left="420" w:leftChars="200"/>
    </w:pPr>
  </w:style>
  <w:style w:type="paragraph" w:styleId="75">
    <w:name w:val="toc 9"/>
    <w:basedOn w:val="1"/>
    <w:next w:val="1"/>
    <w:autoRedefine/>
    <w:semiHidden/>
    <w:unhideWhenUsed/>
    <w:qFormat/>
    <w:uiPriority w:val="39"/>
    <w:pPr>
      <w:ind w:left="3360" w:leftChars="1600"/>
    </w:pPr>
  </w:style>
  <w:style w:type="paragraph" w:styleId="76">
    <w:name w:val="Body Text 2"/>
    <w:basedOn w:val="1"/>
    <w:link w:val="137"/>
    <w:autoRedefine/>
    <w:semiHidden/>
    <w:unhideWhenUsed/>
    <w:qFormat/>
    <w:uiPriority w:val="99"/>
    <w:pPr>
      <w:spacing w:after="120" w:line="480" w:lineRule="auto"/>
    </w:pPr>
  </w:style>
  <w:style w:type="paragraph" w:styleId="77">
    <w:name w:val="List 4"/>
    <w:basedOn w:val="1"/>
    <w:autoRedefine/>
    <w:semiHidden/>
    <w:unhideWhenUsed/>
    <w:qFormat/>
    <w:uiPriority w:val="99"/>
    <w:pPr>
      <w:ind w:left="100" w:leftChars="600" w:hanging="200" w:hangingChars="200"/>
      <w:contextualSpacing/>
    </w:pPr>
  </w:style>
  <w:style w:type="paragraph" w:styleId="78">
    <w:name w:val="List Continue 2"/>
    <w:basedOn w:val="1"/>
    <w:autoRedefine/>
    <w:semiHidden/>
    <w:unhideWhenUsed/>
    <w:qFormat/>
    <w:uiPriority w:val="99"/>
    <w:pPr>
      <w:spacing w:after="120"/>
      <w:ind w:left="840" w:leftChars="400"/>
      <w:contextualSpacing/>
    </w:pPr>
  </w:style>
  <w:style w:type="paragraph" w:styleId="79">
    <w:name w:val="Message Header"/>
    <w:basedOn w:val="1"/>
    <w:link w:val="134"/>
    <w:autoRedefine/>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szCs w:val="24"/>
    </w:rPr>
  </w:style>
  <w:style w:type="paragraph" w:styleId="80">
    <w:name w:val="HTML Preformatted"/>
    <w:basedOn w:val="1"/>
    <w:link w:val="107"/>
    <w:autoRedefine/>
    <w:semiHidden/>
    <w:unhideWhenUsed/>
    <w:qFormat/>
    <w:uiPriority w:val="99"/>
    <w:rPr>
      <w:rFonts w:ascii="Courier New" w:hAnsi="Courier New" w:cs="Courier New"/>
      <w:sz w:val="20"/>
      <w:szCs w:val="20"/>
    </w:rPr>
  </w:style>
  <w:style w:type="paragraph" w:styleId="81">
    <w:name w:val="Normal (Web)"/>
    <w:basedOn w:val="1"/>
    <w:autoRedefine/>
    <w:semiHidden/>
    <w:unhideWhenUsed/>
    <w:qFormat/>
    <w:uiPriority w:val="99"/>
    <w:pPr>
      <w:spacing w:beforeAutospacing="1" w:afterAutospacing="1"/>
      <w:jc w:val="left"/>
    </w:pPr>
    <w:rPr>
      <w:kern w:val="0"/>
      <w:sz w:val="24"/>
    </w:rPr>
  </w:style>
  <w:style w:type="paragraph" w:styleId="82">
    <w:name w:val="List Continue 3"/>
    <w:basedOn w:val="1"/>
    <w:autoRedefine/>
    <w:semiHidden/>
    <w:unhideWhenUsed/>
    <w:qFormat/>
    <w:uiPriority w:val="99"/>
    <w:pPr>
      <w:spacing w:after="120"/>
      <w:ind w:left="1260" w:leftChars="600"/>
      <w:contextualSpacing/>
    </w:pPr>
  </w:style>
  <w:style w:type="paragraph" w:styleId="83">
    <w:name w:val="index 2"/>
    <w:basedOn w:val="1"/>
    <w:next w:val="1"/>
    <w:autoRedefine/>
    <w:semiHidden/>
    <w:unhideWhenUsed/>
    <w:qFormat/>
    <w:uiPriority w:val="99"/>
    <w:pPr>
      <w:ind w:left="200" w:leftChars="200"/>
    </w:pPr>
  </w:style>
  <w:style w:type="paragraph" w:styleId="84">
    <w:name w:val="Title"/>
    <w:basedOn w:val="1"/>
    <w:next w:val="1"/>
    <w:link w:val="110"/>
    <w:autoRedefine/>
    <w:qFormat/>
    <w:uiPriority w:val="10"/>
    <w:pPr>
      <w:spacing w:before="240" w:after="60"/>
      <w:jc w:val="center"/>
      <w:outlineLvl w:val="0"/>
    </w:pPr>
    <w:rPr>
      <w:rFonts w:asciiTheme="majorHAnsi" w:hAnsiTheme="majorHAnsi" w:eastAsiaTheme="majorEastAsia" w:cstheme="majorBidi"/>
      <w:b/>
      <w:bCs/>
      <w:sz w:val="32"/>
      <w:szCs w:val="32"/>
    </w:rPr>
  </w:style>
  <w:style w:type="paragraph" w:styleId="85">
    <w:name w:val="annotation subject"/>
    <w:basedOn w:val="28"/>
    <w:next w:val="28"/>
    <w:link w:val="100"/>
    <w:autoRedefine/>
    <w:semiHidden/>
    <w:unhideWhenUsed/>
    <w:qFormat/>
    <w:uiPriority w:val="99"/>
    <w:rPr>
      <w:b/>
      <w:bCs/>
    </w:rPr>
  </w:style>
  <w:style w:type="paragraph" w:styleId="86">
    <w:name w:val="Body Text First Indent"/>
    <w:basedOn w:val="34"/>
    <w:link w:val="140"/>
    <w:autoRedefine/>
    <w:semiHidden/>
    <w:unhideWhenUsed/>
    <w:qFormat/>
    <w:uiPriority w:val="99"/>
    <w:pPr>
      <w:spacing w:after="120"/>
      <w:ind w:firstLine="420" w:firstLineChars="100"/>
    </w:pPr>
    <w:rPr>
      <w:rFonts w:ascii="Calibri" w:hAnsi="Calibri" w:cs="Times New Roman"/>
      <w:sz w:val="21"/>
      <w:szCs w:val="22"/>
      <w:lang w:eastAsia="zh-CN"/>
    </w:rPr>
  </w:style>
  <w:style w:type="paragraph" w:styleId="87">
    <w:name w:val="Body Text First Indent 2"/>
    <w:basedOn w:val="35"/>
    <w:link w:val="142"/>
    <w:autoRedefine/>
    <w:semiHidden/>
    <w:unhideWhenUsed/>
    <w:qFormat/>
    <w:uiPriority w:val="99"/>
    <w:pPr>
      <w:ind w:firstLine="420" w:firstLineChars="200"/>
    </w:pPr>
  </w:style>
  <w:style w:type="table" w:styleId="89">
    <w:name w:val="Table Grid"/>
    <w:basedOn w:val="88"/>
    <w:autoRedefine/>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annotation reference"/>
    <w:basedOn w:val="90"/>
    <w:autoRedefine/>
    <w:semiHidden/>
    <w:unhideWhenUsed/>
    <w:qFormat/>
    <w:uiPriority w:val="0"/>
    <w:rPr>
      <w:sz w:val="21"/>
      <w:szCs w:val="21"/>
    </w:rPr>
  </w:style>
  <w:style w:type="paragraph" w:customStyle="1" w:styleId="92">
    <w:name w:val="Default"/>
    <w:autoRedefine/>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93">
    <w:name w:val="页脚 字符"/>
    <w:basedOn w:val="90"/>
    <w:link w:val="55"/>
    <w:autoRedefine/>
    <w:qFormat/>
    <w:uiPriority w:val="99"/>
    <w:rPr>
      <w:rFonts w:ascii="Calibri" w:hAnsi="Calibri" w:eastAsia="宋体" w:cs="Times New Roman"/>
      <w:sz w:val="18"/>
      <w:szCs w:val="18"/>
    </w:rPr>
  </w:style>
  <w:style w:type="paragraph" w:customStyle="1" w:styleId="94">
    <w:name w:val="列出段落1"/>
    <w:basedOn w:val="1"/>
    <w:autoRedefine/>
    <w:qFormat/>
    <w:uiPriority w:val="34"/>
    <w:pPr>
      <w:numPr>
        <w:ilvl w:val="0"/>
        <w:numId w:val="11"/>
      </w:numPr>
      <w:adjustRightInd w:val="0"/>
      <w:snapToGrid w:val="0"/>
      <w:spacing w:line="560" w:lineRule="exact"/>
    </w:pPr>
  </w:style>
  <w:style w:type="character" w:customStyle="1" w:styleId="95">
    <w:name w:val="页眉 字符"/>
    <w:basedOn w:val="90"/>
    <w:link w:val="57"/>
    <w:autoRedefine/>
    <w:semiHidden/>
    <w:qFormat/>
    <w:uiPriority w:val="99"/>
    <w:rPr>
      <w:rFonts w:ascii="Calibri" w:hAnsi="Calibri" w:eastAsia="宋体" w:cs="Times New Roman"/>
      <w:sz w:val="18"/>
      <w:szCs w:val="18"/>
    </w:rPr>
  </w:style>
  <w:style w:type="character" w:customStyle="1" w:styleId="96">
    <w:name w:val="批注框文本 字符"/>
    <w:basedOn w:val="90"/>
    <w:link w:val="54"/>
    <w:autoRedefine/>
    <w:semiHidden/>
    <w:qFormat/>
    <w:uiPriority w:val="99"/>
    <w:rPr>
      <w:rFonts w:ascii="Calibri" w:hAnsi="Calibri" w:eastAsia="宋体" w:cs="Times New Roman"/>
      <w:sz w:val="18"/>
      <w:szCs w:val="18"/>
    </w:rPr>
  </w:style>
  <w:style w:type="paragraph" w:customStyle="1" w:styleId="97">
    <w:name w:val="修订1"/>
    <w:autoRedefine/>
    <w:hidden/>
    <w:semiHidden/>
    <w:qFormat/>
    <w:uiPriority w:val="99"/>
    <w:rPr>
      <w:rFonts w:ascii="Calibri" w:hAnsi="Calibri" w:eastAsia="宋体" w:cs="Times New Roman"/>
      <w:kern w:val="2"/>
      <w:sz w:val="21"/>
      <w:szCs w:val="22"/>
      <w:lang w:val="en-US" w:eastAsia="zh-CN" w:bidi="ar-SA"/>
    </w:rPr>
  </w:style>
  <w:style w:type="paragraph" w:styleId="98">
    <w:name w:val="List Paragraph"/>
    <w:basedOn w:val="1"/>
    <w:autoRedefine/>
    <w:qFormat/>
    <w:uiPriority w:val="99"/>
    <w:pPr>
      <w:ind w:firstLine="420" w:firstLineChars="200"/>
    </w:pPr>
  </w:style>
  <w:style w:type="character" w:customStyle="1" w:styleId="99">
    <w:name w:val="批注文字 字符"/>
    <w:basedOn w:val="90"/>
    <w:link w:val="28"/>
    <w:autoRedefine/>
    <w:qFormat/>
    <w:uiPriority w:val="0"/>
    <w:rPr>
      <w:rFonts w:ascii="Calibri" w:hAnsi="Calibri"/>
      <w:kern w:val="2"/>
      <w:sz w:val="21"/>
      <w:szCs w:val="22"/>
    </w:rPr>
  </w:style>
  <w:style w:type="character" w:customStyle="1" w:styleId="100">
    <w:name w:val="批注主题 字符"/>
    <w:basedOn w:val="99"/>
    <w:link w:val="85"/>
    <w:autoRedefine/>
    <w:qFormat/>
    <w:uiPriority w:val="0"/>
    <w:rPr>
      <w:rFonts w:ascii="Calibri" w:hAnsi="Calibri" w:eastAsia="宋体" w:cs="Times New Roman"/>
      <w:kern w:val="2"/>
      <w:sz w:val="21"/>
      <w:szCs w:val="22"/>
    </w:rPr>
  </w:style>
  <w:style w:type="paragraph" w:customStyle="1" w:styleId="101">
    <w:name w:val="修订2"/>
    <w:autoRedefine/>
    <w:hidden/>
    <w:semiHidden/>
    <w:qFormat/>
    <w:uiPriority w:val="99"/>
    <w:rPr>
      <w:rFonts w:ascii="Calibri" w:hAnsi="Calibri" w:eastAsia="宋体" w:cs="Times New Roman"/>
      <w:kern w:val="2"/>
      <w:sz w:val="21"/>
      <w:szCs w:val="22"/>
      <w:lang w:val="en-US" w:eastAsia="zh-CN" w:bidi="ar-SA"/>
    </w:rPr>
  </w:style>
  <w:style w:type="paragraph" w:customStyle="1" w:styleId="102">
    <w:name w:val="修订3"/>
    <w:autoRedefine/>
    <w:hidden/>
    <w:unhideWhenUsed/>
    <w:qFormat/>
    <w:uiPriority w:val="99"/>
    <w:rPr>
      <w:rFonts w:ascii="Calibri" w:hAnsi="Calibri" w:eastAsia="宋体" w:cs="Times New Roman"/>
      <w:kern w:val="2"/>
      <w:sz w:val="21"/>
      <w:szCs w:val="22"/>
      <w:lang w:val="en-US" w:eastAsia="zh-CN" w:bidi="ar-SA"/>
    </w:rPr>
  </w:style>
  <w:style w:type="paragraph" w:customStyle="1" w:styleId="103">
    <w:name w:val="修订4"/>
    <w:autoRedefine/>
    <w:hidden/>
    <w:unhideWhenUsed/>
    <w:qFormat/>
    <w:uiPriority w:val="99"/>
    <w:rPr>
      <w:rFonts w:ascii="Calibri" w:hAnsi="Calibri" w:eastAsia="宋体" w:cs="Times New Roman"/>
      <w:kern w:val="2"/>
      <w:sz w:val="21"/>
      <w:szCs w:val="22"/>
      <w:lang w:val="en-US" w:eastAsia="zh-CN" w:bidi="ar-SA"/>
    </w:rPr>
  </w:style>
  <w:style w:type="table" w:customStyle="1" w:styleId="104">
    <w:name w:val="Table Normal"/>
    <w:autoRedefine/>
    <w:semiHidden/>
    <w:unhideWhenUsed/>
    <w:qFormat/>
    <w:uiPriority w:val="0"/>
    <w:tblPr>
      <w:tblCellMar>
        <w:top w:w="0" w:type="dxa"/>
        <w:left w:w="0" w:type="dxa"/>
        <w:bottom w:w="0" w:type="dxa"/>
        <w:right w:w="0" w:type="dxa"/>
      </w:tblCellMar>
    </w:tblPr>
  </w:style>
  <w:style w:type="paragraph" w:customStyle="1" w:styleId="105">
    <w:name w:val="Table Text"/>
    <w:basedOn w:val="1"/>
    <w:autoRedefine/>
    <w:semiHidden/>
    <w:qFormat/>
    <w:uiPriority w:val="0"/>
    <w:pPr>
      <w:spacing w:before="64" w:line="284" w:lineRule="auto"/>
      <w:ind w:left="18" w:right="30" w:hanging="7"/>
      <w:jc w:val="left"/>
    </w:pPr>
    <w:rPr>
      <w:rFonts w:ascii="Times New Roman" w:hAnsi="Times New Roman" w:eastAsia="Times New Roman"/>
      <w:sz w:val="24"/>
      <w:szCs w:val="24"/>
      <w:lang w:eastAsia="en-US"/>
    </w:rPr>
  </w:style>
  <w:style w:type="character" w:customStyle="1" w:styleId="106">
    <w:name w:val="HTML 地址 字符"/>
    <w:basedOn w:val="90"/>
    <w:link w:val="41"/>
    <w:autoRedefine/>
    <w:semiHidden/>
    <w:qFormat/>
    <w:uiPriority w:val="99"/>
    <w:rPr>
      <w:rFonts w:ascii="Calibri" w:hAnsi="Calibri"/>
      <w:i/>
      <w:iCs/>
      <w:kern w:val="2"/>
      <w:sz w:val="21"/>
      <w:szCs w:val="22"/>
    </w:rPr>
  </w:style>
  <w:style w:type="character" w:customStyle="1" w:styleId="107">
    <w:name w:val="HTML 预设格式 字符"/>
    <w:basedOn w:val="90"/>
    <w:link w:val="80"/>
    <w:autoRedefine/>
    <w:semiHidden/>
    <w:qFormat/>
    <w:uiPriority w:val="99"/>
    <w:rPr>
      <w:rFonts w:ascii="Courier New" w:hAnsi="Courier New" w:cs="Courier New"/>
      <w:kern w:val="2"/>
    </w:rPr>
  </w:style>
  <w:style w:type="character" w:customStyle="1" w:styleId="108">
    <w:name w:val="标题 1 字符"/>
    <w:basedOn w:val="90"/>
    <w:link w:val="3"/>
    <w:autoRedefine/>
    <w:qFormat/>
    <w:uiPriority w:val="9"/>
    <w:rPr>
      <w:rFonts w:ascii="Calibri" w:hAnsi="Calibri"/>
      <w:b/>
      <w:bCs/>
      <w:kern w:val="44"/>
      <w:sz w:val="44"/>
      <w:szCs w:val="44"/>
    </w:rPr>
  </w:style>
  <w:style w:type="paragraph" w:customStyle="1" w:styleId="109">
    <w:name w:val="TOC 标题1"/>
    <w:basedOn w:val="3"/>
    <w:next w:val="1"/>
    <w:autoRedefine/>
    <w:semiHidden/>
    <w:unhideWhenUsed/>
    <w:qFormat/>
    <w:uiPriority w:val="39"/>
    <w:pPr>
      <w:outlineLvl w:val="9"/>
    </w:pPr>
  </w:style>
  <w:style w:type="character" w:customStyle="1" w:styleId="110">
    <w:name w:val="标题 字符"/>
    <w:basedOn w:val="90"/>
    <w:link w:val="84"/>
    <w:autoRedefine/>
    <w:qFormat/>
    <w:uiPriority w:val="10"/>
    <w:rPr>
      <w:rFonts w:asciiTheme="majorHAnsi" w:hAnsiTheme="majorHAnsi" w:eastAsiaTheme="majorEastAsia" w:cstheme="majorBidi"/>
      <w:b/>
      <w:bCs/>
      <w:kern w:val="2"/>
      <w:sz w:val="32"/>
      <w:szCs w:val="32"/>
    </w:rPr>
  </w:style>
  <w:style w:type="character" w:customStyle="1" w:styleId="111">
    <w:name w:val="标题 2 字符"/>
    <w:basedOn w:val="90"/>
    <w:link w:val="4"/>
    <w:autoRedefine/>
    <w:semiHidden/>
    <w:qFormat/>
    <w:uiPriority w:val="9"/>
    <w:rPr>
      <w:rFonts w:asciiTheme="majorHAnsi" w:hAnsiTheme="majorHAnsi" w:eastAsiaTheme="majorEastAsia" w:cstheme="majorBidi"/>
      <w:b/>
      <w:bCs/>
      <w:kern w:val="2"/>
      <w:sz w:val="32"/>
      <w:szCs w:val="32"/>
    </w:rPr>
  </w:style>
  <w:style w:type="character" w:customStyle="1" w:styleId="112">
    <w:name w:val="标题 3 字符"/>
    <w:basedOn w:val="90"/>
    <w:link w:val="5"/>
    <w:autoRedefine/>
    <w:semiHidden/>
    <w:qFormat/>
    <w:uiPriority w:val="9"/>
    <w:rPr>
      <w:rFonts w:ascii="Calibri" w:hAnsi="Calibri"/>
      <w:b/>
      <w:bCs/>
      <w:kern w:val="2"/>
      <w:sz w:val="32"/>
      <w:szCs w:val="32"/>
    </w:rPr>
  </w:style>
  <w:style w:type="character" w:customStyle="1" w:styleId="113">
    <w:name w:val="标题 4 字符"/>
    <w:basedOn w:val="90"/>
    <w:link w:val="6"/>
    <w:autoRedefine/>
    <w:semiHidden/>
    <w:qFormat/>
    <w:uiPriority w:val="9"/>
    <w:rPr>
      <w:rFonts w:asciiTheme="majorHAnsi" w:hAnsiTheme="majorHAnsi" w:eastAsiaTheme="majorEastAsia" w:cstheme="majorBidi"/>
      <w:b/>
      <w:bCs/>
      <w:kern w:val="2"/>
      <w:sz w:val="28"/>
      <w:szCs w:val="28"/>
    </w:rPr>
  </w:style>
  <w:style w:type="character" w:customStyle="1" w:styleId="114">
    <w:name w:val="标题 5 字符"/>
    <w:basedOn w:val="90"/>
    <w:link w:val="7"/>
    <w:autoRedefine/>
    <w:semiHidden/>
    <w:qFormat/>
    <w:uiPriority w:val="9"/>
    <w:rPr>
      <w:rFonts w:ascii="Calibri" w:hAnsi="Calibri"/>
      <w:b/>
      <w:bCs/>
      <w:kern w:val="2"/>
      <w:sz w:val="28"/>
      <w:szCs w:val="28"/>
    </w:rPr>
  </w:style>
  <w:style w:type="character" w:customStyle="1" w:styleId="115">
    <w:name w:val="标题 6 字符"/>
    <w:basedOn w:val="90"/>
    <w:link w:val="8"/>
    <w:autoRedefine/>
    <w:semiHidden/>
    <w:qFormat/>
    <w:uiPriority w:val="9"/>
    <w:rPr>
      <w:rFonts w:asciiTheme="majorHAnsi" w:hAnsiTheme="majorHAnsi" w:eastAsiaTheme="majorEastAsia" w:cstheme="majorBidi"/>
      <w:b/>
      <w:bCs/>
      <w:kern w:val="2"/>
      <w:sz w:val="24"/>
      <w:szCs w:val="24"/>
    </w:rPr>
  </w:style>
  <w:style w:type="character" w:customStyle="1" w:styleId="116">
    <w:name w:val="标题 7 字符"/>
    <w:basedOn w:val="90"/>
    <w:link w:val="9"/>
    <w:autoRedefine/>
    <w:semiHidden/>
    <w:qFormat/>
    <w:uiPriority w:val="9"/>
    <w:rPr>
      <w:rFonts w:ascii="Calibri" w:hAnsi="Calibri"/>
      <w:b/>
      <w:bCs/>
      <w:kern w:val="2"/>
      <w:sz w:val="24"/>
      <w:szCs w:val="24"/>
    </w:rPr>
  </w:style>
  <w:style w:type="character" w:customStyle="1" w:styleId="117">
    <w:name w:val="标题 8 字符"/>
    <w:basedOn w:val="90"/>
    <w:link w:val="10"/>
    <w:autoRedefine/>
    <w:semiHidden/>
    <w:qFormat/>
    <w:uiPriority w:val="9"/>
    <w:rPr>
      <w:rFonts w:asciiTheme="majorHAnsi" w:hAnsiTheme="majorHAnsi" w:eastAsiaTheme="majorEastAsia" w:cstheme="majorBidi"/>
      <w:kern w:val="2"/>
      <w:sz w:val="24"/>
      <w:szCs w:val="24"/>
    </w:rPr>
  </w:style>
  <w:style w:type="character" w:customStyle="1" w:styleId="118">
    <w:name w:val="标题 9 字符"/>
    <w:basedOn w:val="90"/>
    <w:link w:val="11"/>
    <w:autoRedefine/>
    <w:semiHidden/>
    <w:qFormat/>
    <w:uiPriority w:val="9"/>
    <w:rPr>
      <w:rFonts w:asciiTheme="majorHAnsi" w:hAnsiTheme="majorHAnsi" w:eastAsiaTheme="majorEastAsia" w:cstheme="majorBidi"/>
      <w:kern w:val="2"/>
      <w:sz w:val="21"/>
      <w:szCs w:val="21"/>
    </w:rPr>
  </w:style>
  <w:style w:type="character" w:customStyle="1" w:styleId="119">
    <w:name w:val="称呼 字符"/>
    <w:basedOn w:val="90"/>
    <w:link w:val="30"/>
    <w:autoRedefine/>
    <w:semiHidden/>
    <w:qFormat/>
    <w:uiPriority w:val="99"/>
    <w:rPr>
      <w:rFonts w:ascii="Calibri" w:hAnsi="Calibri"/>
      <w:kern w:val="2"/>
      <w:sz w:val="21"/>
      <w:szCs w:val="22"/>
    </w:rPr>
  </w:style>
  <w:style w:type="character" w:customStyle="1" w:styleId="120">
    <w:name w:val="纯文本 字符"/>
    <w:basedOn w:val="90"/>
    <w:link w:val="45"/>
    <w:autoRedefine/>
    <w:semiHidden/>
    <w:qFormat/>
    <w:uiPriority w:val="99"/>
    <w:rPr>
      <w:rFonts w:hAnsi="Courier New" w:cs="Courier New" w:asciiTheme="minorEastAsia" w:eastAsiaTheme="minorEastAsia"/>
      <w:kern w:val="2"/>
      <w:sz w:val="21"/>
      <w:szCs w:val="22"/>
    </w:rPr>
  </w:style>
  <w:style w:type="character" w:customStyle="1" w:styleId="121">
    <w:name w:val="电子邮件签名 字符"/>
    <w:basedOn w:val="90"/>
    <w:link w:val="19"/>
    <w:autoRedefine/>
    <w:semiHidden/>
    <w:qFormat/>
    <w:uiPriority w:val="99"/>
    <w:rPr>
      <w:rFonts w:ascii="Calibri" w:hAnsi="Calibri"/>
      <w:kern w:val="2"/>
      <w:sz w:val="21"/>
      <w:szCs w:val="22"/>
    </w:rPr>
  </w:style>
  <w:style w:type="character" w:customStyle="1" w:styleId="122">
    <w:name w:val="副标题 字符"/>
    <w:basedOn w:val="90"/>
    <w:link w:val="64"/>
    <w:autoRedefine/>
    <w:qFormat/>
    <w:uiPriority w:val="11"/>
    <w:rPr>
      <w:rFonts w:asciiTheme="minorHAnsi" w:hAnsiTheme="minorHAnsi" w:eastAsiaTheme="minorEastAsia" w:cstheme="minorBidi"/>
      <w:b/>
      <w:bCs/>
      <w:kern w:val="28"/>
      <w:sz w:val="32"/>
      <w:szCs w:val="32"/>
    </w:rPr>
  </w:style>
  <w:style w:type="character" w:customStyle="1" w:styleId="123">
    <w:name w:val="宏文本 字符"/>
    <w:basedOn w:val="90"/>
    <w:link w:val="2"/>
    <w:autoRedefine/>
    <w:semiHidden/>
    <w:qFormat/>
    <w:uiPriority w:val="99"/>
    <w:rPr>
      <w:rFonts w:ascii="Courier New" w:hAnsi="Courier New" w:cs="Courier New"/>
      <w:kern w:val="2"/>
      <w:sz w:val="24"/>
      <w:szCs w:val="24"/>
    </w:rPr>
  </w:style>
  <w:style w:type="character" w:customStyle="1" w:styleId="124">
    <w:name w:val="脚注文本 字符"/>
    <w:basedOn w:val="90"/>
    <w:link w:val="67"/>
    <w:autoRedefine/>
    <w:semiHidden/>
    <w:qFormat/>
    <w:uiPriority w:val="99"/>
    <w:rPr>
      <w:rFonts w:ascii="Calibri" w:hAnsi="Calibri"/>
      <w:kern w:val="2"/>
      <w:sz w:val="18"/>
      <w:szCs w:val="18"/>
    </w:rPr>
  </w:style>
  <w:style w:type="character" w:customStyle="1" w:styleId="125">
    <w:name w:val="结束语 字符"/>
    <w:basedOn w:val="90"/>
    <w:link w:val="32"/>
    <w:autoRedefine/>
    <w:semiHidden/>
    <w:qFormat/>
    <w:uiPriority w:val="99"/>
    <w:rPr>
      <w:rFonts w:ascii="Calibri" w:hAnsi="Calibri"/>
      <w:kern w:val="2"/>
      <w:sz w:val="21"/>
      <w:szCs w:val="22"/>
    </w:rPr>
  </w:style>
  <w:style w:type="paragraph" w:styleId="126">
    <w:name w:val="Intense Quote"/>
    <w:basedOn w:val="1"/>
    <w:next w:val="1"/>
    <w:link w:val="127"/>
    <w:autoRedefine/>
    <w:semiHidden/>
    <w:unhideWhenUsed/>
    <w:qFormat/>
    <w:uiPriority w:val="99"/>
    <w:pPr>
      <w:pBdr>
        <w:top w:val="single" w:color="4F81BD" w:themeColor="accent1" w:sz="4" w:space="10"/>
        <w:bottom w:val="single" w:color="4F81BD" w:themeColor="accent1" w:sz="4" w:space="10"/>
      </w:pBdr>
      <w:spacing w:before="360" w:after="360"/>
      <w:ind w:left="864" w:right="864"/>
      <w:jc w:val="center"/>
    </w:pPr>
    <w:rPr>
      <w:i/>
      <w:iCs/>
      <w:color w:val="4F81BD" w:themeColor="accent1"/>
      <w14:textFill>
        <w14:solidFill>
          <w14:schemeClr w14:val="accent1"/>
        </w14:solidFill>
      </w14:textFill>
    </w:rPr>
  </w:style>
  <w:style w:type="character" w:customStyle="1" w:styleId="127">
    <w:name w:val="明显引用 字符"/>
    <w:basedOn w:val="90"/>
    <w:link w:val="126"/>
    <w:autoRedefine/>
    <w:semiHidden/>
    <w:qFormat/>
    <w:uiPriority w:val="99"/>
    <w:rPr>
      <w:rFonts w:ascii="Calibri" w:hAnsi="Calibri"/>
      <w:i/>
      <w:iCs/>
      <w:color w:val="4F81BD" w:themeColor="accent1"/>
      <w:kern w:val="2"/>
      <w:sz w:val="21"/>
      <w:szCs w:val="22"/>
      <w14:textFill>
        <w14:solidFill>
          <w14:schemeClr w14:val="accent1"/>
        </w14:solidFill>
      </w14:textFill>
    </w:rPr>
  </w:style>
  <w:style w:type="character" w:customStyle="1" w:styleId="128">
    <w:name w:val="签名 字符"/>
    <w:basedOn w:val="90"/>
    <w:link w:val="58"/>
    <w:autoRedefine/>
    <w:semiHidden/>
    <w:qFormat/>
    <w:uiPriority w:val="99"/>
    <w:rPr>
      <w:rFonts w:ascii="Calibri" w:hAnsi="Calibri"/>
      <w:kern w:val="2"/>
      <w:sz w:val="21"/>
      <w:szCs w:val="22"/>
    </w:rPr>
  </w:style>
  <w:style w:type="character" w:customStyle="1" w:styleId="129">
    <w:name w:val="日期 字符"/>
    <w:basedOn w:val="90"/>
    <w:link w:val="50"/>
    <w:autoRedefine/>
    <w:semiHidden/>
    <w:qFormat/>
    <w:uiPriority w:val="99"/>
    <w:rPr>
      <w:rFonts w:ascii="Calibri" w:hAnsi="Calibri"/>
      <w:kern w:val="2"/>
      <w:sz w:val="21"/>
      <w:szCs w:val="22"/>
    </w:rPr>
  </w:style>
  <w:style w:type="paragraph" w:customStyle="1" w:styleId="130">
    <w:name w:val="书目1"/>
    <w:basedOn w:val="1"/>
    <w:next w:val="1"/>
    <w:autoRedefine/>
    <w:semiHidden/>
    <w:unhideWhenUsed/>
    <w:qFormat/>
    <w:uiPriority w:val="37"/>
  </w:style>
  <w:style w:type="character" w:customStyle="1" w:styleId="131">
    <w:name w:val="尾注文本 字符"/>
    <w:basedOn w:val="90"/>
    <w:link w:val="52"/>
    <w:autoRedefine/>
    <w:semiHidden/>
    <w:qFormat/>
    <w:uiPriority w:val="99"/>
    <w:rPr>
      <w:rFonts w:ascii="Calibri" w:hAnsi="Calibri"/>
      <w:kern w:val="2"/>
      <w:sz w:val="21"/>
      <w:szCs w:val="22"/>
    </w:rPr>
  </w:style>
  <w:style w:type="character" w:customStyle="1" w:styleId="132">
    <w:name w:val="文档结构图 字符"/>
    <w:basedOn w:val="90"/>
    <w:link w:val="26"/>
    <w:autoRedefine/>
    <w:semiHidden/>
    <w:qFormat/>
    <w:uiPriority w:val="99"/>
    <w:rPr>
      <w:rFonts w:ascii="Microsoft YaHei UI" w:hAnsi="Calibri" w:eastAsia="Microsoft YaHei UI"/>
      <w:kern w:val="2"/>
      <w:sz w:val="18"/>
      <w:szCs w:val="18"/>
    </w:rPr>
  </w:style>
  <w:style w:type="paragraph" w:styleId="133">
    <w:name w:val="No Spacing"/>
    <w:autoRedefine/>
    <w:semiHidden/>
    <w:unhideWhenUsed/>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34">
    <w:name w:val="信息标题 字符"/>
    <w:basedOn w:val="90"/>
    <w:link w:val="79"/>
    <w:autoRedefine/>
    <w:semiHidden/>
    <w:qFormat/>
    <w:uiPriority w:val="99"/>
    <w:rPr>
      <w:rFonts w:asciiTheme="majorHAnsi" w:hAnsiTheme="majorHAnsi" w:eastAsiaTheme="majorEastAsia" w:cstheme="majorBidi"/>
      <w:kern w:val="2"/>
      <w:sz w:val="24"/>
      <w:szCs w:val="24"/>
      <w:shd w:val="pct20" w:color="auto" w:fill="auto"/>
    </w:rPr>
  </w:style>
  <w:style w:type="paragraph" w:styleId="135">
    <w:name w:val="Quote"/>
    <w:basedOn w:val="1"/>
    <w:next w:val="1"/>
    <w:link w:val="136"/>
    <w:autoRedefine/>
    <w:semiHidden/>
    <w:unhideWhenUsed/>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36">
    <w:name w:val="引用 字符"/>
    <w:basedOn w:val="90"/>
    <w:link w:val="135"/>
    <w:autoRedefine/>
    <w:semiHidden/>
    <w:qFormat/>
    <w:uiPriority w:val="99"/>
    <w:rPr>
      <w:rFonts w:ascii="Calibri" w:hAnsi="Calibri"/>
      <w:i/>
      <w:iCs/>
      <w:color w:val="404040" w:themeColor="text1" w:themeTint="BF"/>
      <w:kern w:val="2"/>
      <w:sz w:val="21"/>
      <w:szCs w:val="22"/>
      <w14:textFill>
        <w14:solidFill>
          <w14:schemeClr w14:val="tx1">
            <w14:lumMod w14:val="75000"/>
            <w14:lumOff w14:val="25000"/>
          </w14:schemeClr>
        </w14:solidFill>
      </w14:textFill>
    </w:rPr>
  </w:style>
  <w:style w:type="character" w:customStyle="1" w:styleId="137">
    <w:name w:val="正文文本 2 字符"/>
    <w:basedOn w:val="90"/>
    <w:link w:val="76"/>
    <w:autoRedefine/>
    <w:semiHidden/>
    <w:qFormat/>
    <w:uiPriority w:val="99"/>
    <w:rPr>
      <w:rFonts w:ascii="Calibri" w:hAnsi="Calibri"/>
      <w:kern w:val="2"/>
      <w:sz w:val="21"/>
      <w:szCs w:val="22"/>
    </w:rPr>
  </w:style>
  <w:style w:type="character" w:customStyle="1" w:styleId="138">
    <w:name w:val="正文文本 3 字符"/>
    <w:basedOn w:val="90"/>
    <w:link w:val="31"/>
    <w:autoRedefine/>
    <w:semiHidden/>
    <w:qFormat/>
    <w:uiPriority w:val="99"/>
    <w:rPr>
      <w:rFonts w:ascii="Calibri" w:hAnsi="Calibri"/>
      <w:kern w:val="2"/>
      <w:sz w:val="16"/>
      <w:szCs w:val="16"/>
    </w:rPr>
  </w:style>
  <w:style w:type="character" w:customStyle="1" w:styleId="139">
    <w:name w:val="正文文本 字符"/>
    <w:basedOn w:val="90"/>
    <w:link w:val="34"/>
    <w:autoRedefine/>
    <w:semiHidden/>
    <w:qFormat/>
    <w:uiPriority w:val="0"/>
    <w:rPr>
      <w:rFonts w:ascii="宋体" w:hAnsi="宋体" w:cs="宋体"/>
      <w:kern w:val="2"/>
      <w:sz w:val="35"/>
      <w:szCs w:val="35"/>
      <w:lang w:eastAsia="en-US"/>
    </w:rPr>
  </w:style>
  <w:style w:type="character" w:customStyle="1" w:styleId="140">
    <w:name w:val="正文文本首行缩进 字符"/>
    <w:basedOn w:val="139"/>
    <w:link w:val="86"/>
    <w:autoRedefine/>
    <w:semiHidden/>
    <w:qFormat/>
    <w:uiPriority w:val="99"/>
    <w:rPr>
      <w:rFonts w:ascii="Calibri" w:hAnsi="Calibri" w:cs="宋体"/>
      <w:kern w:val="2"/>
      <w:sz w:val="21"/>
      <w:szCs w:val="22"/>
      <w:lang w:eastAsia="en-US"/>
    </w:rPr>
  </w:style>
  <w:style w:type="character" w:customStyle="1" w:styleId="141">
    <w:name w:val="正文文本缩进 字符"/>
    <w:basedOn w:val="90"/>
    <w:link w:val="35"/>
    <w:autoRedefine/>
    <w:semiHidden/>
    <w:qFormat/>
    <w:uiPriority w:val="99"/>
    <w:rPr>
      <w:rFonts w:ascii="Calibri" w:hAnsi="Calibri"/>
      <w:kern w:val="2"/>
      <w:sz w:val="21"/>
      <w:szCs w:val="22"/>
    </w:rPr>
  </w:style>
  <w:style w:type="character" w:customStyle="1" w:styleId="142">
    <w:name w:val="正文文本首行缩进 2 字符"/>
    <w:basedOn w:val="141"/>
    <w:link w:val="87"/>
    <w:autoRedefine/>
    <w:semiHidden/>
    <w:qFormat/>
    <w:uiPriority w:val="99"/>
    <w:rPr>
      <w:rFonts w:ascii="Calibri" w:hAnsi="Calibri"/>
      <w:kern w:val="2"/>
      <w:sz w:val="21"/>
      <w:szCs w:val="22"/>
    </w:rPr>
  </w:style>
  <w:style w:type="character" w:customStyle="1" w:styleId="143">
    <w:name w:val="正文文本缩进 2 字符"/>
    <w:basedOn w:val="90"/>
    <w:link w:val="51"/>
    <w:autoRedefine/>
    <w:semiHidden/>
    <w:qFormat/>
    <w:uiPriority w:val="99"/>
    <w:rPr>
      <w:rFonts w:ascii="Calibri" w:hAnsi="Calibri"/>
      <w:kern w:val="2"/>
      <w:sz w:val="21"/>
      <w:szCs w:val="22"/>
    </w:rPr>
  </w:style>
  <w:style w:type="character" w:customStyle="1" w:styleId="144">
    <w:name w:val="正文文本缩进 3 字符"/>
    <w:basedOn w:val="90"/>
    <w:link w:val="70"/>
    <w:autoRedefine/>
    <w:semiHidden/>
    <w:qFormat/>
    <w:uiPriority w:val="99"/>
    <w:rPr>
      <w:rFonts w:ascii="Calibri" w:hAnsi="Calibri"/>
      <w:kern w:val="2"/>
      <w:sz w:val="16"/>
      <w:szCs w:val="16"/>
    </w:rPr>
  </w:style>
  <w:style w:type="character" w:customStyle="1" w:styleId="145">
    <w:name w:val="注释标题 字符"/>
    <w:basedOn w:val="90"/>
    <w:link w:val="16"/>
    <w:autoRedefine/>
    <w:semiHidden/>
    <w:qFormat/>
    <w:uiPriority w:val="99"/>
    <w:rPr>
      <w:rFonts w:ascii="Calibri" w:hAnsi="Calibri"/>
      <w:kern w:val="2"/>
      <w:sz w:val="21"/>
      <w:szCs w:val="22"/>
    </w:rPr>
  </w:style>
  <w:style w:type="paragraph" w:customStyle="1" w:styleId="146">
    <w:name w:val="修订5"/>
    <w:autoRedefine/>
    <w:hidden/>
    <w:unhideWhenUsed/>
    <w:qFormat/>
    <w:uiPriority w:val="99"/>
    <w:rPr>
      <w:rFonts w:ascii="Calibri" w:hAnsi="Calibri" w:eastAsia="宋体" w:cs="Times New Roman"/>
      <w:kern w:val="2"/>
      <w:sz w:val="21"/>
      <w:szCs w:val="22"/>
      <w:lang w:val="en-US" w:eastAsia="zh-CN" w:bidi="ar-SA"/>
    </w:rPr>
  </w:style>
  <w:style w:type="character" w:customStyle="1" w:styleId="147">
    <w:name w:val="font11"/>
    <w:basedOn w:val="90"/>
    <w:autoRedefine/>
    <w:qFormat/>
    <w:uiPriority w:val="0"/>
    <w:rPr>
      <w:rFonts w:hint="eastAsia" w:ascii="宋体" w:hAnsi="宋体" w:eastAsia="宋体" w:cs="宋体"/>
      <w:b/>
      <w:bCs/>
      <w:color w:val="000000"/>
      <w:sz w:val="24"/>
      <w:szCs w:val="24"/>
      <w:u w:val="none"/>
    </w:rPr>
  </w:style>
  <w:style w:type="character" w:customStyle="1" w:styleId="148">
    <w:name w:val="font21"/>
    <w:basedOn w:val="90"/>
    <w:autoRedefine/>
    <w:qFormat/>
    <w:uiPriority w:val="0"/>
    <w:rPr>
      <w:rFonts w:hint="eastAsia" w:ascii="宋体" w:hAnsi="宋体" w:eastAsia="宋体" w:cs="宋体"/>
      <w:color w:val="000000"/>
      <w:sz w:val="24"/>
      <w:szCs w:val="24"/>
      <w:u w:val="none"/>
    </w:rPr>
  </w:style>
  <w:style w:type="paragraph" w:customStyle="1" w:styleId="149">
    <w:name w:val="修订6"/>
    <w:autoRedefine/>
    <w:hidden/>
    <w:unhideWhenUsed/>
    <w:qFormat/>
    <w:uiPriority w:val="99"/>
    <w:rPr>
      <w:rFonts w:ascii="Calibri" w:hAnsi="Calibri" w:eastAsia="宋体" w:cs="Times New Roman"/>
      <w:kern w:val="2"/>
      <w:sz w:val="21"/>
      <w:szCs w:val="22"/>
      <w:lang w:val="en-US" w:eastAsia="zh-CN" w:bidi="ar-SA"/>
    </w:rPr>
  </w:style>
  <w:style w:type="paragraph" w:customStyle="1" w:styleId="150">
    <w:name w:val="TOC 标题2"/>
    <w:basedOn w:val="3"/>
    <w:next w:val="1"/>
    <w:autoRedefine/>
    <w:semiHidden/>
    <w:unhideWhenUsed/>
    <w:qFormat/>
    <w:uiPriority w:val="39"/>
    <w:pPr>
      <w:outlineLvl w:val="9"/>
    </w:pPr>
  </w:style>
  <w:style w:type="paragraph" w:customStyle="1" w:styleId="151">
    <w:name w:val="书目2"/>
    <w:basedOn w:val="1"/>
    <w:next w:val="1"/>
    <w:autoRedefine/>
    <w:semiHidden/>
    <w:unhideWhenUsed/>
    <w:qFormat/>
    <w:uiPriority w:val="37"/>
  </w:style>
  <w:style w:type="paragraph" w:customStyle="1" w:styleId="152">
    <w:name w:val="修订7"/>
    <w:autoRedefine/>
    <w:hidden/>
    <w:unhideWhenUsed/>
    <w:qFormat/>
    <w:uiPriority w:val="99"/>
    <w:rPr>
      <w:rFonts w:ascii="Calibri" w:hAnsi="Calibri" w:eastAsia="宋体" w:cs="Times New Roman"/>
      <w:kern w:val="2"/>
      <w:sz w:val="21"/>
      <w:szCs w:val="22"/>
      <w:lang w:val="en-US" w:eastAsia="zh-CN" w:bidi="ar-SA"/>
    </w:rPr>
  </w:style>
  <w:style w:type="paragraph" w:customStyle="1" w:styleId="153">
    <w:name w:val="修订8"/>
    <w:hidden/>
    <w:unhideWhenUsed/>
    <w:qFormat/>
    <w:uiPriority w:val="99"/>
    <w:rPr>
      <w:rFonts w:ascii="Calibri" w:hAnsi="Calibri" w:eastAsia="宋体" w:cs="Times New Roman"/>
      <w:kern w:val="2"/>
      <w:sz w:val="21"/>
      <w:szCs w:val="22"/>
      <w:lang w:val="en-US" w:eastAsia="zh-CN" w:bidi="ar-SA"/>
    </w:rPr>
  </w:style>
  <w:style w:type="paragraph" w:customStyle="1" w:styleId="154">
    <w:name w:val="修订9"/>
    <w:hidden/>
    <w:unhideWhenUsed/>
    <w:qFormat/>
    <w:uiPriority w:val="99"/>
    <w:rPr>
      <w:rFonts w:ascii="Calibri" w:hAnsi="Calibri" w:eastAsia="宋体" w:cs="Times New Roman"/>
      <w:kern w:val="2"/>
      <w:sz w:val="21"/>
      <w:szCs w:val="22"/>
      <w:lang w:val="en-US" w:eastAsia="zh-CN" w:bidi="ar-SA"/>
    </w:rPr>
  </w:style>
  <w:style w:type="paragraph" w:customStyle="1" w:styleId="155">
    <w:name w:val="Revision"/>
    <w:hidden/>
    <w:unhideWhenUsed/>
    <w:uiPriority w:val="99"/>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7729EB-DD8E-49F2-BCA2-B982D114E1A2}">
  <ds:schemaRefs/>
</ds:datastoreItem>
</file>

<file path=docProps/app.xml><?xml version="1.0" encoding="utf-8"?>
<Properties xmlns="http://schemas.openxmlformats.org/officeDocument/2006/extended-properties" xmlns:vt="http://schemas.openxmlformats.org/officeDocument/2006/docPropsVTypes">
  <Template>Normal</Template>
  <Pages>3</Pages>
  <Words>1226</Words>
  <Characters>1561</Characters>
  <Lines>11</Lines>
  <Paragraphs>3</Paragraphs>
  <TotalTime>71</TotalTime>
  <ScaleCrop>false</ScaleCrop>
  <LinksUpToDate>false</LinksUpToDate>
  <CharactersWithSpaces>1608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2024-08-05T06:16:00Z</dcterms:created>
  <dc:creator>tek</dc:creator>
  <cp:lastModifiedBy>雯亦</cp:lastModifiedBy>
  <dcterms:modified xsi:type="dcterms:W3CDTF">2025-03-04T05:18:38Z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21DFEC6E75CA466BA643B7E536799292_13</vt:lpwstr>
  </property>
  <property fmtid="{D5CDD505-2E9C-101B-9397-08002B2CF9AE}" pid="4" name="KSOTemplateDocerSaveRecord">
    <vt:lpwstr>eyJoZGlkIjoiZTQzZmRmZDMxMjkwMDE2NTk0ZWQ1ZWYwMzRmYjVhNmUiLCJ1c2VySWQiOiI2NDQwNzQxNTQifQ==</vt:lpwstr>
  </property>
</Properties>
</file>